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18B84" w14:textId="77777777" w:rsidR="001E6CD9" w:rsidRDefault="001E6CD9" w:rsidP="00FA5C42">
      <w:pPr>
        <w:autoSpaceDE w:val="0"/>
        <w:autoSpaceDN w:val="0"/>
        <w:adjustRightInd w:val="0"/>
        <w:spacing w:after="0" w:line="240" w:lineRule="auto"/>
        <w:rPr>
          <w:rFonts w:ascii="FoundrySans-Bold" w:hAnsi="FoundrySans-Bold" w:cs="FoundrySans-Bold"/>
          <w:b/>
          <w:bCs/>
          <w:sz w:val="36"/>
          <w:szCs w:val="36"/>
        </w:rPr>
      </w:pPr>
    </w:p>
    <w:p w14:paraId="48B739AA" w14:textId="6290D9B1" w:rsidR="001E6CD9" w:rsidRDefault="001E6CD9" w:rsidP="00FA5C42">
      <w:pPr>
        <w:autoSpaceDE w:val="0"/>
        <w:autoSpaceDN w:val="0"/>
        <w:adjustRightInd w:val="0"/>
        <w:spacing w:after="0" w:line="240" w:lineRule="auto"/>
        <w:rPr>
          <w:rFonts w:ascii="FoundrySans-Bold" w:hAnsi="FoundrySans-Bold" w:cs="FoundrySans-Bold"/>
          <w:b/>
          <w:bCs/>
          <w:sz w:val="36"/>
          <w:szCs w:val="36"/>
        </w:rPr>
      </w:pPr>
    </w:p>
    <w:p w14:paraId="69FC4B77" w14:textId="77777777" w:rsidR="00C850FC" w:rsidRDefault="00C850FC" w:rsidP="00FA5C42">
      <w:pPr>
        <w:autoSpaceDE w:val="0"/>
        <w:autoSpaceDN w:val="0"/>
        <w:adjustRightInd w:val="0"/>
        <w:spacing w:after="0" w:line="240" w:lineRule="auto"/>
        <w:rPr>
          <w:rFonts w:ascii="FoundrySans-Bold" w:hAnsi="FoundrySans-Bold" w:cs="FoundrySans-Bold"/>
          <w:b/>
          <w:bCs/>
          <w:sz w:val="36"/>
          <w:szCs w:val="36"/>
        </w:rPr>
      </w:pPr>
    </w:p>
    <w:p w14:paraId="0AB12210" w14:textId="77777777" w:rsidR="001E6CD9" w:rsidRDefault="001E6CD9" w:rsidP="00FA5C42">
      <w:pPr>
        <w:autoSpaceDE w:val="0"/>
        <w:autoSpaceDN w:val="0"/>
        <w:adjustRightInd w:val="0"/>
        <w:spacing w:after="0" w:line="240" w:lineRule="auto"/>
        <w:rPr>
          <w:rFonts w:ascii="FoundrySans-Bold" w:hAnsi="FoundrySans-Bold" w:cs="FoundrySans-Bold"/>
          <w:b/>
          <w:bCs/>
          <w:sz w:val="36"/>
          <w:szCs w:val="36"/>
        </w:rPr>
      </w:pPr>
    </w:p>
    <w:p w14:paraId="74B3AEE9" w14:textId="77777777" w:rsidR="001E6CD9" w:rsidRDefault="001E6CD9" w:rsidP="00FA5C42">
      <w:pPr>
        <w:autoSpaceDE w:val="0"/>
        <w:autoSpaceDN w:val="0"/>
        <w:adjustRightInd w:val="0"/>
        <w:spacing w:after="0" w:line="240" w:lineRule="auto"/>
        <w:rPr>
          <w:rFonts w:ascii="FoundrySans-Bold" w:hAnsi="FoundrySans-Bold" w:cs="FoundrySans-Bold"/>
          <w:b/>
          <w:bCs/>
          <w:sz w:val="36"/>
          <w:szCs w:val="36"/>
        </w:rPr>
      </w:pPr>
    </w:p>
    <w:p w14:paraId="0945BB9B" w14:textId="77777777" w:rsidR="0078294C" w:rsidRPr="00CE2123" w:rsidRDefault="0078294C" w:rsidP="0078294C">
      <w:pPr>
        <w:rPr>
          <w:b/>
          <w:color w:val="002060"/>
          <w:sz w:val="48"/>
          <w:szCs w:val="48"/>
        </w:rPr>
      </w:pPr>
      <w:r w:rsidRPr="00CE2123">
        <w:rPr>
          <w:b/>
          <w:color w:val="002060"/>
          <w:sz w:val="48"/>
          <w:szCs w:val="48"/>
        </w:rPr>
        <w:t>Risk Level 1 and Risk Level 2 Qualifications</w:t>
      </w:r>
    </w:p>
    <w:p w14:paraId="533AF210" w14:textId="77777777" w:rsidR="0078294C" w:rsidRPr="00CE2123" w:rsidRDefault="0078294C" w:rsidP="0078294C">
      <w:pPr>
        <w:rPr>
          <w:b/>
          <w:color w:val="002060"/>
          <w:sz w:val="48"/>
          <w:szCs w:val="48"/>
        </w:rPr>
      </w:pPr>
      <w:r w:rsidRPr="00CE2123">
        <w:rPr>
          <w:b/>
          <w:color w:val="002060"/>
          <w:sz w:val="48"/>
          <w:szCs w:val="48"/>
        </w:rPr>
        <w:t>Guide for Candidates</w:t>
      </w:r>
    </w:p>
    <w:p w14:paraId="27725FDD" w14:textId="0108195D" w:rsidR="001E6CD9" w:rsidRPr="00067594" w:rsidRDefault="001E6CD9" w:rsidP="00FA5C42">
      <w:pPr>
        <w:autoSpaceDE w:val="0"/>
        <w:autoSpaceDN w:val="0"/>
        <w:adjustRightInd w:val="0"/>
        <w:spacing w:after="0" w:line="240" w:lineRule="auto"/>
        <w:rPr>
          <w:rFonts w:cs="FoundrySans-Bold"/>
          <w:b/>
          <w:bCs/>
          <w:sz w:val="36"/>
          <w:szCs w:val="36"/>
        </w:rPr>
      </w:pPr>
    </w:p>
    <w:p w14:paraId="2EC1B45E" w14:textId="58313ABD" w:rsidR="00690474" w:rsidRPr="00067594" w:rsidRDefault="00690474" w:rsidP="00FA5C42">
      <w:pPr>
        <w:autoSpaceDE w:val="0"/>
        <w:autoSpaceDN w:val="0"/>
        <w:adjustRightInd w:val="0"/>
        <w:spacing w:after="0" w:line="240" w:lineRule="auto"/>
        <w:rPr>
          <w:rFonts w:cs="FoundrySans-Bold"/>
          <w:b/>
          <w:bCs/>
          <w:sz w:val="36"/>
          <w:szCs w:val="36"/>
        </w:rPr>
      </w:pPr>
    </w:p>
    <w:p w14:paraId="73A739AA" w14:textId="715C1E8C" w:rsidR="00690474" w:rsidRPr="00067594" w:rsidRDefault="00690474" w:rsidP="00FA5C42">
      <w:pPr>
        <w:autoSpaceDE w:val="0"/>
        <w:autoSpaceDN w:val="0"/>
        <w:adjustRightInd w:val="0"/>
        <w:spacing w:after="0" w:line="240" w:lineRule="auto"/>
        <w:rPr>
          <w:rFonts w:cs="FoundrySans-Bold"/>
          <w:b/>
          <w:bCs/>
          <w:sz w:val="36"/>
          <w:szCs w:val="36"/>
        </w:rPr>
      </w:pPr>
    </w:p>
    <w:p w14:paraId="760CE15C" w14:textId="672E740A" w:rsidR="00690474" w:rsidRPr="00067594" w:rsidRDefault="00690474" w:rsidP="00FA5C42">
      <w:pPr>
        <w:autoSpaceDE w:val="0"/>
        <w:autoSpaceDN w:val="0"/>
        <w:adjustRightInd w:val="0"/>
        <w:spacing w:after="0" w:line="240" w:lineRule="auto"/>
        <w:rPr>
          <w:rFonts w:cs="FoundrySans-Bold"/>
          <w:b/>
          <w:bCs/>
          <w:sz w:val="36"/>
          <w:szCs w:val="36"/>
        </w:rPr>
      </w:pPr>
    </w:p>
    <w:p w14:paraId="7C2699F1" w14:textId="6FECAB7C" w:rsidR="00690474" w:rsidRPr="00067594" w:rsidRDefault="00690474" w:rsidP="00FA5C42">
      <w:pPr>
        <w:autoSpaceDE w:val="0"/>
        <w:autoSpaceDN w:val="0"/>
        <w:adjustRightInd w:val="0"/>
        <w:spacing w:after="0" w:line="240" w:lineRule="auto"/>
        <w:rPr>
          <w:rFonts w:cs="FoundrySans-Bold"/>
          <w:b/>
          <w:bCs/>
          <w:sz w:val="36"/>
          <w:szCs w:val="36"/>
        </w:rPr>
      </w:pPr>
    </w:p>
    <w:p w14:paraId="657B947A" w14:textId="3FCAC605" w:rsidR="00690474" w:rsidRDefault="00690474" w:rsidP="00FA5C42">
      <w:pPr>
        <w:autoSpaceDE w:val="0"/>
        <w:autoSpaceDN w:val="0"/>
        <w:adjustRightInd w:val="0"/>
        <w:spacing w:after="0" w:line="240" w:lineRule="auto"/>
        <w:rPr>
          <w:rFonts w:cs="FoundrySans-Bold"/>
          <w:b/>
          <w:bCs/>
          <w:sz w:val="36"/>
          <w:szCs w:val="36"/>
        </w:rPr>
      </w:pPr>
    </w:p>
    <w:p w14:paraId="611B7E83" w14:textId="76D1597A" w:rsidR="00654414" w:rsidRDefault="00654414" w:rsidP="00FA5C42">
      <w:pPr>
        <w:autoSpaceDE w:val="0"/>
        <w:autoSpaceDN w:val="0"/>
        <w:adjustRightInd w:val="0"/>
        <w:spacing w:after="0" w:line="240" w:lineRule="auto"/>
        <w:rPr>
          <w:rFonts w:cs="FoundrySans-Bold"/>
          <w:b/>
          <w:bCs/>
          <w:sz w:val="36"/>
          <w:szCs w:val="36"/>
        </w:rPr>
      </w:pPr>
    </w:p>
    <w:p w14:paraId="5862A11E" w14:textId="5ACBE938" w:rsidR="00654414" w:rsidRDefault="00654414" w:rsidP="00FA5C42">
      <w:pPr>
        <w:autoSpaceDE w:val="0"/>
        <w:autoSpaceDN w:val="0"/>
        <w:adjustRightInd w:val="0"/>
        <w:spacing w:after="0" w:line="240" w:lineRule="auto"/>
        <w:rPr>
          <w:rFonts w:cs="FoundrySans-Bold"/>
          <w:b/>
          <w:bCs/>
          <w:sz w:val="36"/>
          <w:szCs w:val="36"/>
        </w:rPr>
      </w:pPr>
    </w:p>
    <w:p w14:paraId="5BBEE3B5" w14:textId="453272D7" w:rsidR="00654414" w:rsidRDefault="00654414" w:rsidP="00FA5C42">
      <w:pPr>
        <w:autoSpaceDE w:val="0"/>
        <w:autoSpaceDN w:val="0"/>
        <w:adjustRightInd w:val="0"/>
        <w:spacing w:after="0" w:line="240" w:lineRule="auto"/>
        <w:rPr>
          <w:rFonts w:cs="FoundrySans-Bold"/>
          <w:b/>
          <w:bCs/>
          <w:sz w:val="36"/>
          <w:szCs w:val="36"/>
        </w:rPr>
      </w:pPr>
    </w:p>
    <w:p w14:paraId="3B6C8503" w14:textId="4D3794F0" w:rsidR="00654414" w:rsidRDefault="00654414" w:rsidP="00FA5C42">
      <w:pPr>
        <w:autoSpaceDE w:val="0"/>
        <w:autoSpaceDN w:val="0"/>
        <w:adjustRightInd w:val="0"/>
        <w:spacing w:after="0" w:line="240" w:lineRule="auto"/>
        <w:rPr>
          <w:rFonts w:cs="FoundrySans-Bold"/>
          <w:b/>
          <w:bCs/>
          <w:sz w:val="36"/>
          <w:szCs w:val="36"/>
        </w:rPr>
      </w:pPr>
    </w:p>
    <w:p w14:paraId="685994A6" w14:textId="4FA89FDC" w:rsidR="00654414" w:rsidRDefault="00654414" w:rsidP="00FA5C42">
      <w:pPr>
        <w:autoSpaceDE w:val="0"/>
        <w:autoSpaceDN w:val="0"/>
        <w:adjustRightInd w:val="0"/>
        <w:spacing w:after="0" w:line="240" w:lineRule="auto"/>
        <w:rPr>
          <w:rFonts w:cs="FoundrySans-Bold"/>
          <w:b/>
          <w:bCs/>
          <w:sz w:val="36"/>
          <w:szCs w:val="36"/>
        </w:rPr>
      </w:pPr>
    </w:p>
    <w:p w14:paraId="1309A8EB" w14:textId="74A20BB8" w:rsidR="00654414" w:rsidRDefault="00654414" w:rsidP="00FA5C42">
      <w:pPr>
        <w:autoSpaceDE w:val="0"/>
        <w:autoSpaceDN w:val="0"/>
        <w:adjustRightInd w:val="0"/>
        <w:spacing w:after="0" w:line="240" w:lineRule="auto"/>
        <w:rPr>
          <w:rFonts w:cs="FoundrySans-Bold"/>
          <w:b/>
          <w:bCs/>
          <w:sz w:val="36"/>
          <w:szCs w:val="36"/>
        </w:rPr>
      </w:pPr>
    </w:p>
    <w:p w14:paraId="07A89592" w14:textId="697EC21A" w:rsidR="00654414" w:rsidRDefault="00654414" w:rsidP="00FA5C42">
      <w:pPr>
        <w:autoSpaceDE w:val="0"/>
        <w:autoSpaceDN w:val="0"/>
        <w:adjustRightInd w:val="0"/>
        <w:spacing w:after="0" w:line="240" w:lineRule="auto"/>
        <w:rPr>
          <w:rFonts w:cs="FoundrySans-Bold"/>
          <w:b/>
          <w:bCs/>
          <w:sz w:val="36"/>
          <w:szCs w:val="36"/>
        </w:rPr>
      </w:pPr>
    </w:p>
    <w:p w14:paraId="3EE944E6" w14:textId="77777777" w:rsidR="00654414" w:rsidRDefault="00654414" w:rsidP="00FA5C42">
      <w:pPr>
        <w:autoSpaceDE w:val="0"/>
        <w:autoSpaceDN w:val="0"/>
        <w:adjustRightInd w:val="0"/>
        <w:spacing w:after="0" w:line="240" w:lineRule="auto"/>
        <w:rPr>
          <w:rFonts w:cs="FoundrySans-Bold"/>
          <w:b/>
          <w:bCs/>
          <w:sz w:val="36"/>
          <w:szCs w:val="36"/>
        </w:rPr>
      </w:pPr>
    </w:p>
    <w:p w14:paraId="71BC6A9D" w14:textId="5C681752" w:rsidR="00067594" w:rsidRDefault="00067594" w:rsidP="00FA5C42">
      <w:pPr>
        <w:autoSpaceDE w:val="0"/>
        <w:autoSpaceDN w:val="0"/>
        <w:adjustRightInd w:val="0"/>
        <w:spacing w:after="0" w:line="240" w:lineRule="auto"/>
        <w:rPr>
          <w:rFonts w:cs="FoundrySans-Bold"/>
          <w:b/>
          <w:bCs/>
          <w:sz w:val="36"/>
          <w:szCs w:val="36"/>
        </w:rPr>
      </w:pPr>
    </w:p>
    <w:p w14:paraId="20538AD8" w14:textId="77777777" w:rsidR="00427A59" w:rsidRPr="00067594" w:rsidRDefault="00427A59" w:rsidP="00FA5C42">
      <w:pPr>
        <w:autoSpaceDE w:val="0"/>
        <w:autoSpaceDN w:val="0"/>
        <w:adjustRightInd w:val="0"/>
        <w:spacing w:after="0" w:line="240" w:lineRule="auto"/>
        <w:rPr>
          <w:rFonts w:cs="FoundrySans-Bold"/>
          <w:b/>
          <w:bCs/>
          <w:sz w:val="36"/>
          <w:szCs w:val="36"/>
        </w:rPr>
      </w:pPr>
    </w:p>
    <w:p w14:paraId="6F2BD15A" w14:textId="7F0B54C4" w:rsidR="00690474" w:rsidRPr="00067594" w:rsidRDefault="00690474" w:rsidP="00FA5C42">
      <w:pPr>
        <w:autoSpaceDE w:val="0"/>
        <w:autoSpaceDN w:val="0"/>
        <w:adjustRightInd w:val="0"/>
        <w:spacing w:after="0" w:line="240" w:lineRule="auto"/>
        <w:rPr>
          <w:rFonts w:cs="FoundrySans-Bold"/>
          <w:b/>
          <w:bCs/>
          <w:sz w:val="36"/>
          <w:szCs w:val="36"/>
        </w:rPr>
      </w:pPr>
    </w:p>
    <w:p w14:paraId="70BFD2C5" w14:textId="77777777" w:rsidR="00690474" w:rsidRPr="00067594" w:rsidRDefault="00690474" w:rsidP="00FA5C42">
      <w:pPr>
        <w:autoSpaceDE w:val="0"/>
        <w:autoSpaceDN w:val="0"/>
        <w:adjustRightInd w:val="0"/>
        <w:spacing w:after="0" w:line="240" w:lineRule="auto"/>
        <w:rPr>
          <w:rFonts w:cs="FoundrySans-Bold"/>
          <w:b/>
          <w:bCs/>
          <w:sz w:val="36"/>
          <w:szCs w:val="36"/>
        </w:rPr>
      </w:pPr>
    </w:p>
    <w:p w14:paraId="11FB3A72" w14:textId="77777777" w:rsidR="001E6CD9" w:rsidRPr="00067594" w:rsidRDefault="001E6CD9" w:rsidP="00FA5C42">
      <w:pPr>
        <w:autoSpaceDE w:val="0"/>
        <w:autoSpaceDN w:val="0"/>
        <w:adjustRightInd w:val="0"/>
        <w:spacing w:after="0" w:line="240" w:lineRule="auto"/>
        <w:rPr>
          <w:rFonts w:cs="FoundrySans-Bold"/>
          <w:b/>
          <w:bCs/>
          <w:sz w:val="36"/>
          <w:szCs w:val="36"/>
        </w:rPr>
      </w:pPr>
    </w:p>
    <w:p w14:paraId="7EFE78B1" w14:textId="0369252D" w:rsidR="00084BF5" w:rsidRPr="00191536" w:rsidRDefault="00084BF5" w:rsidP="006F22E2">
      <w:pPr>
        <w:autoSpaceDE w:val="0"/>
        <w:autoSpaceDN w:val="0"/>
        <w:adjustRightInd w:val="0"/>
        <w:spacing w:after="0" w:line="240" w:lineRule="auto"/>
        <w:rPr>
          <w:rFonts w:cs="FoundrySans-Normal"/>
          <w:color w:val="000000"/>
        </w:rPr>
      </w:pPr>
    </w:p>
    <w:p w14:paraId="1280FC59" w14:textId="77777777" w:rsidR="0078294C" w:rsidRDefault="0078294C" w:rsidP="0078294C">
      <w:pPr>
        <w:autoSpaceDE w:val="0"/>
        <w:autoSpaceDN w:val="0"/>
        <w:adjustRightInd w:val="0"/>
        <w:spacing w:after="0" w:line="240" w:lineRule="auto"/>
        <w:rPr>
          <w:rFonts w:cs="FoundrySans-Bold"/>
          <w:b/>
          <w:bCs/>
          <w:color w:val="002060"/>
        </w:rPr>
      </w:pPr>
    </w:p>
    <w:p w14:paraId="7350E6F3" w14:textId="77777777" w:rsidR="00F803E6" w:rsidRDefault="00F803E6" w:rsidP="004A559D">
      <w:pPr>
        <w:autoSpaceDE w:val="0"/>
        <w:autoSpaceDN w:val="0"/>
        <w:adjustRightInd w:val="0"/>
        <w:spacing w:after="120" w:line="240" w:lineRule="auto"/>
        <w:rPr>
          <w:rFonts w:cs="FoundrySans-Bold"/>
          <w:b/>
          <w:bCs/>
          <w:color w:val="002060"/>
          <w:sz w:val="28"/>
          <w:szCs w:val="28"/>
        </w:rPr>
      </w:pPr>
    </w:p>
    <w:p w14:paraId="308BB392" w14:textId="77777777" w:rsidR="00F803E6" w:rsidRDefault="00F803E6" w:rsidP="004A559D">
      <w:pPr>
        <w:autoSpaceDE w:val="0"/>
        <w:autoSpaceDN w:val="0"/>
        <w:adjustRightInd w:val="0"/>
        <w:spacing w:after="120" w:line="240" w:lineRule="auto"/>
        <w:rPr>
          <w:rFonts w:cs="FoundrySans-Bold"/>
          <w:b/>
          <w:bCs/>
          <w:color w:val="002060"/>
          <w:sz w:val="28"/>
          <w:szCs w:val="28"/>
        </w:rPr>
      </w:pPr>
    </w:p>
    <w:p w14:paraId="6C52DC81" w14:textId="77777777" w:rsidR="00F803E6" w:rsidRDefault="00F803E6" w:rsidP="004A559D">
      <w:pPr>
        <w:autoSpaceDE w:val="0"/>
        <w:autoSpaceDN w:val="0"/>
        <w:adjustRightInd w:val="0"/>
        <w:spacing w:after="120" w:line="240" w:lineRule="auto"/>
        <w:rPr>
          <w:rFonts w:cs="FoundrySans-Bold"/>
          <w:b/>
          <w:bCs/>
          <w:color w:val="002060"/>
          <w:sz w:val="28"/>
          <w:szCs w:val="28"/>
        </w:rPr>
      </w:pPr>
    </w:p>
    <w:p w14:paraId="1FE6FAED" w14:textId="77777777" w:rsidR="00F803E6" w:rsidRDefault="00F803E6" w:rsidP="004A559D">
      <w:pPr>
        <w:autoSpaceDE w:val="0"/>
        <w:autoSpaceDN w:val="0"/>
        <w:adjustRightInd w:val="0"/>
        <w:spacing w:after="120" w:line="240" w:lineRule="auto"/>
        <w:rPr>
          <w:rFonts w:cs="FoundrySans-Bold"/>
          <w:b/>
          <w:bCs/>
          <w:color w:val="002060"/>
          <w:sz w:val="28"/>
          <w:szCs w:val="28"/>
        </w:rPr>
      </w:pPr>
    </w:p>
    <w:p w14:paraId="15ADBEDC" w14:textId="41E24111" w:rsidR="0078294C" w:rsidRDefault="0078294C" w:rsidP="004A559D">
      <w:pPr>
        <w:autoSpaceDE w:val="0"/>
        <w:autoSpaceDN w:val="0"/>
        <w:adjustRightInd w:val="0"/>
        <w:spacing w:after="120" w:line="240" w:lineRule="auto"/>
        <w:rPr>
          <w:rFonts w:cs="FoundrySans-Bold"/>
          <w:b/>
          <w:bCs/>
          <w:color w:val="002060"/>
          <w:sz w:val="28"/>
          <w:szCs w:val="28"/>
        </w:rPr>
      </w:pPr>
      <w:r w:rsidRPr="00CE7E00">
        <w:rPr>
          <w:rFonts w:cs="FoundrySans-Bold"/>
          <w:b/>
          <w:bCs/>
          <w:color w:val="002060"/>
          <w:sz w:val="28"/>
          <w:szCs w:val="28"/>
        </w:rPr>
        <w:t>Contents</w:t>
      </w:r>
      <w:r w:rsidRPr="00CE7E00">
        <w:rPr>
          <w:rFonts w:cs="FoundrySans-Bold"/>
          <w:b/>
          <w:bCs/>
          <w:color w:val="002060"/>
          <w:sz w:val="28"/>
          <w:szCs w:val="28"/>
        </w:rPr>
        <w:tab/>
      </w:r>
      <w:r w:rsidRPr="00CE7E00">
        <w:rPr>
          <w:rFonts w:cs="FoundrySans-Bold"/>
          <w:b/>
          <w:bCs/>
          <w:color w:val="002060"/>
          <w:sz w:val="28"/>
          <w:szCs w:val="28"/>
        </w:rPr>
        <w:tab/>
        <w:t>Introduction</w:t>
      </w: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t>3</w:t>
      </w:r>
    </w:p>
    <w:p w14:paraId="0FFC25FD" w14:textId="77777777" w:rsidR="004A559D" w:rsidRPr="00654414" w:rsidRDefault="004A559D" w:rsidP="004A559D">
      <w:pPr>
        <w:autoSpaceDE w:val="0"/>
        <w:autoSpaceDN w:val="0"/>
        <w:adjustRightInd w:val="0"/>
        <w:spacing w:after="120" w:line="240" w:lineRule="auto"/>
        <w:rPr>
          <w:rFonts w:cs="FoundrySans-Bold"/>
          <w:bCs/>
          <w:sz w:val="26"/>
          <w:szCs w:val="26"/>
        </w:rPr>
      </w:pP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sidRPr="00654414">
        <w:rPr>
          <w:rFonts w:cs="FoundrySans-Bold"/>
          <w:bCs/>
          <w:sz w:val="26"/>
          <w:szCs w:val="26"/>
        </w:rPr>
        <w:t>Risk 1</w:t>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t>3</w:t>
      </w:r>
    </w:p>
    <w:p w14:paraId="721AF52A" w14:textId="77777777" w:rsidR="004A559D" w:rsidRPr="00654414" w:rsidRDefault="004A559D" w:rsidP="004A559D">
      <w:pPr>
        <w:autoSpaceDE w:val="0"/>
        <w:autoSpaceDN w:val="0"/>
        <w:adjustRightInd w:val="0"/>
        <w:spacing w:after="120" w:line="240" w:lineRule="auto"/>
        <w:rPr>
          <w:rFonts w:cs="FoundrySans-Bold"/>
          <w:bCs/>
          <w:sz w:val="26"/>
          <w:szCs w:val="26"/>
        </w:rPr>
      </w:pP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t>Risk 2</w:t>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t>3</w:t>
      </w:r>
    </w:p>
    <w:p w14:paraId="05CE3900" w14:textId="382865C4" w:rsidR="0078294C" w:rsidRDefault="0078294C" w:rsidP="004A559D">
      <w:pPr>
        <w:autoSpaceDE w:val="0"/>
        <w:autoSpaceDN w:val="0"/>
        <w:adjustRightInd w:val="0"/>
        <w:spacing w:after="120" w:line="240" w:lineRule="auto"/>
        <w:rPr>
          <w:rFonts w:cs="FoundrySans-Bold"/>
          <w:b/>
          <w:bCs/>
          <w:color w:val="002060"/>
          <w:sz w:val="28"/>
          <w:szCs w:val="28"/>
        </w:rPr>
      </w:pP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t>Applying for the examination</w:t>
      </w:r>
      <w:r w:rsidR="00CE7E00" w:rsidRPr="00CE7E00">
        <w:rPr>
          <w:rFonts w:cs="FoundrySans-Bold"/>
          <w:b/>
          <w:bCs/>
          <w:color w:val="002060"/>
          <w:sz w:val="28"/>
          <w:szCs w:val="28"/>
        </w:rPr>
        <w:t>s</w:t>
      </w: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r>
      <w:r w:rsidRPr="00CE7E00">
        <w:rPr>
          <w:rFonts w:cs="FoundrySans-Bold"/>
          <w:b/>
          <w:bCs/>
          <w:color w:val="002060"/>
          <w:sz w:val="28"/>
          <w:szCs w:val="28"/>
        </w:rPr>
        <w:tab/>
        <w:t>3</w:t>
      </w:r>
    </w:p>
    <w:p w14:paraId="00D4F4C3" w14:textId="4ADE7DB0" w:rsidR="00CE7E00" w:rsidRDefault="00CE7E00" w:rsidP="004A559D">
      <w:pPr>
        <w:autoSpaceDE w:val="0"/>
        <w:autoSpaceDN w:val="0"/>
        <w:adjustRightInd w:val="0"/>
        <w:spacing w:after="120" w:line="240" w:lineRule="auto"/>
        <w:rPr>
          <w:rFonts w:cs="FoundrySans-Bold"/>
          <w:b/>
          <w:bCs/>
          <w:color w:val="002060"/>
          <w:sz w:val="28"/>
          <w:szCs w:val="28"/>
        </w:rPr>
      </w:pP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t>Examination Advice</w:t>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t>4</w:t>
      </w:r>
    </w:p>
    <w:p w14:paraId="0015AECC" w14:textId="05278ED7" w:rsidR="00213AD9" w:rsidRDefault="00CE7E00" w:rsidP="004A559D">
      <w:pPr>
        <w:autoSpaceDE w:val="0"/>
        <w:autoSpaceDN w:val="0"/>
        <w:adjustRightInd w:val="0"/>
        <w:spacing w:after="120" w:line="240" w:lineRule="auto"/>
        <w:rPr>
          <w:rFonts w:cs="FoundrySans-Bold"/>
          <w:b/>
          <w:bCs/>
          <w:color w:val="002060"/>
          <w:sz w:val="28"/>
          <w:szCs w:val="28"/>
        </w:rPr>
      </w:pP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t>Examination process</w:t>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sidR="00213AD9">
        <w:rPr>
          <w:rFonts w:cs="FoundrySans-Bold"/>
          <w:b/>
          <w:bCs/>
          <w:color w:val="002060"/>
          <w:sz w:val="28"/>
          <w:szCs w:val="28"/>
        </w:rPr>
        <w:t>4</w:t>
      </w:r>
    </w:p>
    <w:p w14:paraId="04726C03" w14:textId="599F7BBC" w:rsidR="00213AD9" w:rsidRPr="00654414" w:rsidRDefault="00213AD9" w:rsidP="004A559D">
      <w:pPr>
        <w:autoSpaceDE w:val="0"/>
        <w:autoSpaceDN w:val="0"/>
        <w:adjustRightInd w:val="0"/>
        <w:spacing w:after="120" w:line="240" w:lineRule="auto"/>
        <w:rPr>
          <w:rFonts w:cs="FoundrySans-Bold"/>
          <w:bCs/>
          <w:sz w:val="26"/>
          <w:szCs w:val="26"/>
        </w:rPr>
      </w:pP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sidRPr="00654414">
        <w:rPr>
          <w:rFonts w:cs="FoundrySans-Bold"/>
          <w:bCs/>
          <w:sz w:val="26"/>
          <w:szCs w:val="26"/>
        </w:rPr>
        <w:t>Risk 1</w:t>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t>4</w:t>
      </w:r>
    </w:p>
    <w:p w14:paraId="472FF7B8" w14:textId="0B4B218C" w:rsidR="00213AD9" w:rsidRPr="00654414" w:rsidRDefault="00213AD9" w:rsidP="004A559D">
      <w:pPr>
        <w:autoSpaceDE w:val="0"/>
        <w:autoSpaceDN w:val="0"/>
        <w:adjustRightInd w:val="0"/>
        <w:spacing w:after="120" w:line="240" w:lineRule="auto"/>
        <w:rPr>
          <w:rFonts w:cs="FoundrySans-Bold"/>
          <w:bCs/>
          <w:sz w:val="26"/>
          <w:szCs w:val="26"/>
        </w:rPr>
      </w:pP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t>Risk 2</w:t>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r>
      <w:r w:rsidRPr="00654414">
        <w:rPr>
          <w:rFonts w:cs="FoundrySans-Bold"/>
          <w:bCs/>
          <w:sz w:val="26"/>
          <w:szCs w:val="26"/>
        </w:rPr>
        <w:tab/>
        <w:t>5</w:t>
      </w:r>
    </w:p>
    <w:p w14:paraId="107959E8" w14:textId="60F0C030" w:rsidR="0078294C" w:rsidRDefault="00CE7E00" w:rsidP="004A559D">
      <w:pPr>
        <w:autoSpaceDE w:val="0"/>
        <w:autoSpaceDN w:val="0"/>
        <w:adjustRightInd w:val="0"/>
        <w:spacing w:after="120" w:line="240" w:lineRule="auto"/>
        <w:rPr>
          <w:rFonts w:cs="FoundrySans-Bold"/>
          <w:b/>
          <w:bCs/>
          <w:color w:val="002060"/>
          <w:sz w:val="28"/>
          <w:szCs w:val="28"/>
        </w:rPr>
      </w:pP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t>Your Results</w:t>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sidR="004A559D">
        <w:rPr>
          <w:rFonts w:cs="FoundrySans-Bold"/>
          <w:b/>
          <w:bCs/>
          <w:color w:val="002060"/>
          <w:sz w:val="28"/>
          <w:szCs w:val="28"/>
        </w:rPr>
        <w:t>5</w:t>
      </w:r>
    </w:p>
    <w:p w14:paraId="25382DB1" w14:textId="78C6AD5E" w:rsidR="004A559D" w:rsidRPr="00654414" w:rsidRDefault="004A559D" w:rsidP="004A559D">
      <w:pPr>
        <w:autoSpaceDE w:val="0"/>
        <w:autoSpaceDN w:val="0"/>
        <w:adjustRightInd w:val="0"/>
        <w:spacing w:after="120" w:line="240" w:lineRule="auto"/>
        <w:ind w:left="1440" w:firstLine="720"/>
        <w:rPr>
          <w:rFonts w:cs="FoundrySans-Normal"/>
          <w:sz w:val="26"/>
          <w:szCs w:val="26"/>
        </w:rPr>
      </w:pPr>
      <w:r w:rsidRPr="00654414">
        <w:rPr>
          <w:rFonts w:cs="FoundrySans-Normal"/>
          <w:sz w:val="26"/>
          <w:szCs w:val="26"/>
        </w:rPr>
        <w:t>Risk 1</w:t>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Bold"/>
          <w:bCs/>
          <w:sz w:val="26"/>
          <w:szCs w:val="26"/>
        </w:rPr>
        <w:t>5</w:t>
      </w:r>
    </w:p>
    <w:p w14:paraId="7F476786" w14:textId="0A93BE1B" w:rsidR="004A559D" w:rsidRPr="00654414" w:rsidRDefault="004A559D" w:rsidP="004A559D">
      <w:pPr>
        <w:autoSpaceDE w:val="0"/>
        <w:autoSpaceDN w:val="0"/>
        <w:adjustRightInd w:val="0"/>
        <w:spacing w:after="120" w:line="240" w:lineRule="auto"/>
        <w:ind w:left="1440" w:firstLine="720"/>
        <w:rPr>
          <w:rFonts w:cs="FoundrySans-Normal"/>
          <w:sz w:val="26"/>
          <w:szCs w:val="26"/>
        </w:rPr>
      </w:pPr>
      <w:r w:rsidRPr="00654414">
        <w:rPr>
          <w:rFonts w:cs="FoundrySans-Normal"/>
          <w:sz w:val="26"/>
          <w:szCs w:val="26"/>
        </w:rPr>
        <w:t>Risk 2</w:t>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Normal"/>
          <w:sz w:val="26"/>
          <w:szCs w:val="26"/>
        </w:rPr>
        <w:tab/>
      </w:r>
      <w:r w:rsidRPr="00654414">
        <w:rPr>
          <w:rFonts w:cs="FoundrySans-Bold"/>
          <w:bCs/>
          <w:sz w:val="26"/>
          <w:szCs w:val="26"/>
        </w:rPr>
        <w:t>6</w:t>
      </w:r>
    </w:p>
    <w:p w14:paraId="551BD4A7" w14:textId="551517A0" w:rsidR="00CE7E00" w:rsidRPr="00654414" w:rsidRDefault="00CE7E00" w:rsidP="004A559D">
      <w:pPr>
        <w:autoSpaceDE w:val="0"/>
        <w:autoSpaceDN w:val="0"/>
        <w:adjustRightInd w:val="0"/>
        <w:spacing w:after="120" w:line="240" w:lineRule="auto"/>
        <w:ind w:left="1440" w:firstLine="720"/>
        <w:rPr>
          <w:rFonts w:ascii="FoundrySans-Normal" w:hAnsi="FoundrySans-Normal" w:cs="FoundrySans-Normal"/>
          <w:sz w:val="26"/>
          <w:szCs w:val="26"/>
        </w:rPr>
      </w:pPr>
      <w:r w:rsidRPr="00654414">
        <w:rPr>
          <w:rFonts w:cs="FoundrySans-Normal"/>
          <w:sz w:val="26"/>
          <w:szCs w:val="26"/>
        </w:rPr>
        <w:t>Borderline results</w:t>
      </w:r>
      <w:r w:rsidRPr="00654414">
        <w:rPr>
          <w:rFonts w:ascii="FoundrySans-Normal" w:hAnsi="FoundrySans-Normal" w:cs="FoundrySans-Normal"/>
          <w:sz w:val="26"/>
          <w:szCs w:val="26"/>
        </w:rPr>
        <w:t xml:space="preserve"> </w:t>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004A559D" w:rsidRPr="00654414">
        <w:rPr>
          <w:rFonts w:cs="FoundrySans-Bold"/>
          <w:bCs/>
          <w:sz w:val="26"/>
          <w:szCs w:val="26"/>
        </w:rPr>
        <w:t>6</w:t>
      </w:r>
    </w:p>
    <w:p w14:paraId="7DE3EC73" w14:textId="3210F965" w:rsidR="00CE7E00" w:rsidRPr="00654414" w:rsidRDefault="00CE7E00" w:rsidP="004A559D">
      <w:pPr>
        <w:autoSpaceDE w:val="0"/>
        <w:autoSpaceDN w:val="0"/>
        <w:adjustRightInd w:val="0"/>
        <w:spacing w:after="120" w:line="240" w:lineRule="auto"/>
        <w:ind w:left="1440" w:firstLine="720"/>
        <w:rPr>
          <w:rFonts w:cs="FoundrySans-Bold"/>
          <w:bCs/>
          <w:sz w:val="26"/>
          <w:szCs w:val="26"/>
        </w:rPr>
      </w:pPr>
      <w:r w:rsidRPr="00654414">
        <w:rPr>
          <w:rFonts w:cs="FoundrySans-Normal"/>
          <w:sz w:val="26"/>
          <w:szCs w:val="26"/>
        </w:rPr>
        <w:t>Re-taking the examination</w:t>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004A559D" w:rsidRPr="00654414">
        <w:rPr>
          <w:rFonts w:cs="FoundrySans-Bold"/>
          <w:bCs/>
          <w:sz w:val="26"/>
          <w:szCs w:val="26"/>
        </w:rPr>
        <w:t>6</w:t>
      </w:r>
    </w:p>
    <w:p w14:paraId="5A08C67E" w14:textId="322C6985" w:rsidR="004A559D" w:rsidRDefault="004A559D" w:rsidP="004A559D">
      <w:pPr>
        <w:pStyle w:val="NoSpacing"/>
        <w:spacing w:after="120"/>
        <w:ind w:left="1440" w:firstLine="720"/>
        <w:rPr>
          <w:rFonts w:cs="FoundrySans-Bold"/>
          <w:b/>
          <w:bCs/>
          <w:color w:val="002060"/>
          <w:sz w:val="28"/>
          <w:szCs w:val="28"/>
        </w:rPr>
      </w:pPr>
      <w:r>
        <w:rPr>
          <w:rFonts w:cs="FoundrySans-Bold"/>
          <w:b/>
          <w:bCs/>
          <w:color w:val="002060"/>
          <w:sz w:val="28"/>
          <w:szCs w:val="28"/>
        </w:rPr>
        <w:t>Assessment results enquiries/appeals</w:t>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t>6</w:t>
      </w:r>
    </w:p>
    <w:p w14:paraId="215C4ADA" w14:textId="5B3CE33A" w:rsidR="004A559D" w:rsidRPr="00464C94" w:rsidRDefault="004A559D" w:rsidP="004A559D">
      <w:pPr>
        <w:autoSpaceDE w:val="0"/>
        <w:autoSpaceDN w:val="0"/>
        <w:adjustRightInd w:val="0"/>
        <w:spacing w:after="120" w:line="240" w:lineRule="auto"/>
        <w:ind w:left="1440" w:firstLine="720"/>
        <w:rPr>
          <w:rFonts w:cs="FoundrySans-Bold"/>
          <w:b/>
          <w:bCs/>
          <w:color w:val="002060"/>
          <w:sz w:val="28"/>
          <w:szCs w:val="28"/>
        </w:rPr>
      </w:pPr>
      <w:r w:rsidRPr="00464C94">
        <w:rPr>
          <w:rFonts w:cs="FoundrySans-Bold"/>
          <w:b/>
          <w:bCs/>
          <w:color w:val="002060"/>
          <w:sz w:val="28"/>
          <w:szCs w:val="28"/>
        </w:rPr>
        <w:t>Special Dispensations</w:t>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r>
      <w:r>
        <w:rPr>
          <w:rFonts w:cs="FoundrySans-Bold"/>
          <w:b/>
          <w:bCs/>
          <w:color w:val="002060"/>
          <w:sz w:val="28"/>
          <w:szCs w:val="28"/>
        </w:rPr>
        <w:tab/>
        <w:t>6</w:t>
      </w:r>
    </w:p>
    <w:p w14:paraId="11CB5E34" w14:textId="1F37A4F1" w:rsidR="004A559D" w:rsidRPr="00654414" w:rsidRDefault="004A559D" w:rsidP="004A559D">
      <w:pPr>
        <w:autoSpaceDE w:val="0"/>
        <w:autoSpaceDN w:val="0"/>
        <w:adjustRightInd w:val="0"/>
        <w:spacing w:after="120" w:line="240" w:lineRule="auto"/>
        <w:ind w:left="1440" w:firstLine="720"/>
        <w:rPr>
          <w:rFonts w:ascii="FoundrySans-Normal" w:hAnsi="FoundrySans-Normal" w:cs="FoundrySans-Normal"/>
          <w:sz w:val="26"/>
          <w:szCs w:val="26"/>
        </w:rPr>
      </w:pPr>
      <w:r w:rsidRPr="00654414">
        <w:rPr>
          <w:rFonts w:cs="FoundrySans-Normal"/>
          <w:sz w:val="26"/>
          <w:szCs w:val="26"/>
        </w:rPr>
        <w:t xml:space="preserve">Illness </w:t>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cs="FoundrySans-Bold"/>
          <w:bCs/>
          <w:sz w:val="26"/>
          <w:szCs w:val="26"/>
        </w:rPr>
        <w:t>6</w:t>
      </w:r>
    </w:p>
    <w:p w14:paraId="41E9BE11" w14:textId="3C7C41FA" w:rsidR="004A559D" w:rsidRPr="00654414" w:rsidRDefault="004A559D" w:rsidP="004A559D">
      <w:pPr>
        <w:autoSpaceDE w:val="0"/>
        <w:autoSpaceDN w:val="0"/>
        <w:adjustRightInd w:val="0"/>
        <w:spacing w:after="120" w:line="240" w:lineRule="auto"/>
        <w:ind w:left="1440" w:firstLine="720"/>
        <w:rPr>
          <w:rFonts w:ascii="FoundrySans-Normal" w:hAnsi="FoundrySans-Normal" w:cs="FoundrySans-Normal"/>
          <w:sz w:val="26"/>
          <w:szCs w:val="26"/>
        </w:rPr>
      </w:pPr>
      <w:r w:rsidRPr="00654414">
        <w:rPr>
          <w:rFonts w:cs="FoundrySans-Normal"/>
          <w:sz w:val="26"/>
          <w:szCs w:val="26"/>
        </w:rPr>
        <w:t>Cancellations</w:t>
      </w:r>
      <w:r w:rsidRPr="00654414">
        <w:rPr>
          <w:rFonts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cs="FoundrySans-Bold"/>
          <w:bCs/>
          <w:sz w:val="26"/>
          <w:szCs w:val="26"/>
        </w:rPr>
        <w:t>6</w:t>
      </w:r>
    </w:p>
    <w:p w14:paraId="3F2D6F76" w14:textId="69618A2F" w:rsidR="004A559D" w:rsidRPr="00654414" w:rsidRDefault="004A559D" w:rsidP="004A559D">
      <w:pPr>
        <w:autoSpaceDE w:val="0"/>
        <w:autoSpaceDN w:val="0"/>
        <w:adjustRightInd w:val="0"/>
        <w:spacing w:after="120" w:line="240" w:lineRule="auto"/>
        <w:ind w:left="1440" w:firstLine="720"/>
        <w:rPr>
          <w:rFonts w:ascii="FoundrySans-Normal" w:hAnsi="FoundrySans-Normal" w:cs="FoundrySans-Normal"/>
          <w:sz w:val="26"/>
          <w:szCs w:val="26"/>
        </w:rPr>
      </w:pPr>
      <w:r w:rsidRPr="00654414">
        <w:rPr>
          <w:rFonts w:cs="FoundrySans-Normal"/>
          <w:sz w:val="26"/>
          <w:szCs w:val="26"/>
        </w:rPr>
        <w:t>Medical and mobility</w:t>
      </w:r>
      <w:r w:rsidRPr="00654414">
        <w:rPr>
          <w:rFonts w:ascii="FoundrySans-Normal" w:hAnsi="FoundrySans-Normal" w:cs="FoundrySans-Normal"/>
          <w:sz w:val="26"/>
          <w:szCs w:val="26"/>
        </w:rPr>
        <w:t xml:space="preserve"> </w:t>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cs="FoundrySans-Bold"/>
          <w:bCs/>
          <w:sz w:val="26"/>
          <w:szCs w:val="26"/>
        </w:rPr>
        <w:t>6</w:t>
      </w:r>
    </w:p>
    <w:p w14:paraId="6CD8DB2C" w14:textId="07119D4A" w:rsidR="004A559D" w:rsidRPr="00654414" w:rsidRDefault="004A559D" w:rsidP="004A559D">
      <w:pPr>
        <w:pStyle w:val="NoSpacing"/>
        <w:spacing w:after="120"/>
        <w:ind w:left="1440" w:firstLine="720"/>
        <w:rPr>
          <w:rFonts w:cs="FoundrySans-Bold"/>
          <w:bCs/>
          <w:sz w:val="26"/>
          <w:szCs w:val="26"/>
        </w:rPr>
      </w:pPr>
      <w:r w:rsidRPr="00654414">
        <w:rPr>
          <w:rFonts w:cs="FoundrySans-Normal"/>
          <w:sz w:val="26"/>
          <w:szCs w:val="26"/>
        </w:rPr>
        <w:t>Other aids/equipment available</w:t>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ascii="FoundrySans-Normal" w:hAnsi="FoundrySans-Normal" w:cs="FoundrySans-Normal"/>
          <w:sz w:val="26"/>
          <w:szCs w:val="26"/>
        </w:rPr>
        <w:tab/>
      </w:r>
      <w:r w:rsidRPr="00654414">
        <w:rPr>
          <w:rFonts w:cs="FoundrySans-Bold"/>
          <w:bCs/>
          <w:sz w:val="26"/>
          <w:szCs w:val="26"/>
        </w:rPr>
        <w:t>7</w:t>
      </w:r>
    </w:p>
    <w:p w14:paraId="503C6C82" w14:textId="77777777" w:rsidR="004A559D" w:rsidRDefault="004A559D" w:rsidP="00CE7E00">
      <w:pPr>
        <w:autoSpaceDE w:val="0"/>
        <w:autoSpaceDN w:val="0"/>
        <w:adjustRightInd w:val="0"/>
        <w:spacing w:after="0" w:line="240" w:lineRule="auto"/>
        <w:ind w:left="1440" w:firstLine="720"/>
        <w:rPr>
          <w:rFonts w:cs="FoundrySans-Bold"/>
          <w:b/>
          <w:bCs/>
          <w:color w:val="002060"/>
        </w:rPr>
      </w:pPr>
    </w:p>
    <w:p w14:paraId="48C96206" w14:textId="77777777" w:rsidR="0078294C" w:rsidRDefault="0078294C" w:rsidP="0078294C">
      <w:pPr>
        <w:autoSpaceDE w:val="0"/>
        <w:autoSpaceDN w:val="0"/>
        <w:adjustRightInd w:val="0"/>
        <w:spacing w:after="0" w:line="240" w:lineRule="auto"/>
        <w:rPr>
          <w:rFonts w:cs="FoundrySans-Bold"/>
          <w:b/>
          <w:bCs/>
          <w:color w:val="002060"/>
        </w:rPr>
      </w:pPr>
    </w:p>
    <w:p w14:paraId="3FB33C5E" w14:textId="77777777" w:rsidR="0078294C" w:rsidRDefault="0078294C" w:rsidP="0078294C">
      <w:pPr>
        <w:autoSpaceDE w:val="0"/>
        <w:autoSpaceDN w:val="0"/>
        <w:adjustRightInd w:val="0"/>
        <w:spacing w:after="0" w:line="240" w:lineRule="auto"/>
        <w:rPr>
          <w:rFonts w:cs="FoundrySans-Bold"/>
          <w:b/>
          <w:bCs/>
          <w:color w:val="002060"/>
        </w:rPr>
      </w:pPr>
    </w:p>
    <w:p w14:paraId="02022A72" w14:textId="06C9BBA3" w:rsidR="0078294C" w:rsidRPr="00464C94" w:rsidRDefault="0078294C" w:rsidP="004A559D">
      <w:pPr>
        <w:autoSpaceDE w:val="0"/>
        <w:autoSpaceDN w:val="0"/>
        <w:adjustRightInd w:val="0"/>
        <w:spacing w:after="0" w:line="240" w:lineRule="auto"/>
        <w:ind w:left="1440" w:firstLine="720"/>
        <w:rPr>
          <w:rFonts w:cs="FoundrySans-Bold"/>
          <w:b/>
          <w:bCs/>
          <w:color w:val="002060"/>
        </w:rPr>
      </w:pPr>
      <w:r w:rsidRPr="00464C94">
        <w:rPr>
          <w:rFonts w:cs="FoundrySans-Bold"/>
          <w:b/>
          <w:bCs/>
          <w:color w:val="002060"/>
        </w:rPr>
        <w:t>Special arrangements</w:t>
      </w:r>
    </w:p>
    <w:p w14:paraId="2822F6D0" w14:textId="77777777" w:rsidR="0078294C" w:rsidRPr="00E47FD4" w:rsidRDefault="0078294C" w:rsidP="004A559D">
      <w:pPr>
        <w:autoSpaceDE w:val="0"/>
        <w:autoSpaceDN w:val="0"/>
        <w:adjustRightInd w:val="0"/>
        <w:spacing w:after="0" w:line="240" w:lineRule="auto"/>
        <w:ind w:left="2160"/>
        <w:rPr>
          <w:rFonts w:cs="FoundrySans-Normal"/>
        </w:rPr>
      </w:pPr>
      <w:r w:rsidRPr="00E47FD4">
        <w:rPr>
          <w:rFonts w:cs="FoundrySans-Normal"/>
        </w:rPr>
        <w:t xml:space="preserve">APM is committed to promoting a positive attitude towards people with special learning and physical needs. It has a great deal of experience in facilitating individual requirements and tailoring adjustments with the aim of removing any unfair disadvantage that the individual may encounter as </w:t>
      </w:r>
      <w:r>
        <w:rPr>
          <w:rFonts w:cs="FoundrySans-Normal"/>
        </w:rPr>
        <w:t>c</w:t>
      </w:r>
      <w:r w:rsidRPr="00E47FD4">
        <w:rPr>
          <w:rFonts w:cs="FoundrySans-Normal"/>
        </w:rPr>
        <w:t>onsequence of his or her medical condition.</w:t>
      </w:r>
    </w:p>
    <w:p w14:paraId="60634129" w14:textId="77777777" w:rsidR="0078294C" w:rsidRDefault="0078294C" w:rsidP="0078294C">
      <w:pPr>
        <w:pStyle w:val="NoSpacing"/>
      </w:pPr>
    </w:p>
    <w:p w14:paraId="5AC7AA32" w14:textId="165F8F18" w:rsidR="0078294C" w:rsidRDefault="0078294C" w:rsidP="004A559D">
      <w:pPr>
        <w:pStyle w:val="NoSpacing"/>
        <w:ind w:left="1440" w:firstLine="720"/>
      </w:pPr>
      <w:r>
        <w:t xml:space="preserve">Please see page </w:t>
      </w:r>
      <w:r w:rsidR="00572A0C">
        <w:t>6</w:t>
      </w:r>
      <w:r>
        <w:t xml:space="preserve"> </w:t>
      </w:r>
      <w:r w:rsidRPr="00E47FD4">
        <w:t>for further details</w:t>
      </w:r>
    </w:p>
    <w:p w14:paraId="38D91402" w14:textId="77777777" w:rsidR="0078294C" w:rsidRDefault="0078294C" w:rsidP="0078294C">
      <w:pPr>
        <w:pStyle w:val="NoSpacing"/>
        <w:rPr>
          <w:b/>
          <w:color w:val="002060"/>
          <w:sz w:val="28"/>
          <w:szCs w:val="28"/>
        </w:rPr>
      </w:pPr>
    </w:p>
    <w:p w14:paraId="52C8B33D" w14:textId="77777777" w:rsidR="00CE7E00" w:rsidRDefault="00CE7E00" w:rsidP="0078294C">
      <w:pPr>
        <w:pStyle w:val="NoSpacing"/>
        <w:rPr>
          <w:b/>
          <w:color w:val="002060"/>
          <w:sz w:val="28"/>
          <w:szCs w:val="28"/>
        </w:rPr>
      </w:pPr>
    </w:p>
    <w:p w14:paraId="3DA1908D" w14:textId="77777777" w:rsidR="00F803E6" w:rsidRDefault="00F803E6" w:rsidP="00CE7E00">
      <w:pPr>
        <w:pStyle w:val="NoSpacing"/>
        <w:rPr>
          <w:b/>
          <w:color w:val="002060"/>
          <w:sz w:val="28"/>
          <w:szCs w:val="28"/>
        </w:rPr>
      </w:pPr>
    </w:p>
    <w:p w14:paraId="1ADF4CFD" w14:textId="77777777" w:rsidR="00F803E6" w:rsidRDefault="00F803E6" w:rsidP="00CE7E00">
      <w:pPr>
        <w:pStyle w:val="NoSpacing"/>
        <w:rPr>
          <w:b/>
          <w:color w:val="002060"/>
          <w:sz w:val="28"/>
          <w:szCs w:val="28"/>
        </w:rPr>
      </w:pPr>
    </w:p>
    <w:p w14:paraId="2C23AFA2" w14:textId="77777777" w:rsidR="00F803E6" w:rsidRDefault="00F803E6" w:rsidP="00CE7E00">
      <w:pPr>
        <w:pStyle w:val="NoSpacing"/>
        <w:rPr>
          <w:b/>
          <w:color w:val="002060"/>
          <w:sz w:val="28"/>
          <w:szCs w:val="28"/>
        </w:rPr>
      </w:pPr>
    </w:p>
    <w:p w14:paraId="0956B91A" w14:textId="77777777" w:rsidR="00F803E6" w:rsidRDefault="00F803E6" w:rsidP="00CE7E00">
      <w:pPr>
        <w:pStyle w:val="NoSpacing"/>
        <w:rPr>
          <w:b/>
          <w:color w:val="002060"/>
          <w:sz w:val="28"/>
          <w:szCs w:val="28"/>
        </w:rPr>
      </w:pPr>
    </w:p>
    <w:p w14:paraId="7AE17461" w14:textId="7015A48D" w:rsidR="0078294C" w:rsidRPr="00EA7C1D" w:rsidRDefault="0078294C" w:rsidP="00CE7E00">
      <w:pPr>
        <w:pStyle w:val="NoSpacing"/>
      </w:pPr>
      <w:r w:rsidRPr="0064723E">
        <w:rPr>
          <w:b/>
          <w:color w:val="002060"/>
          <w:sz w:val="28"/>
          <w:szCs w:val="28"/>
        </w:rPr>
        <w:lastRenderedPageBreak/>
        <w:t>Introduction</w:t>
      </w:r>
    </w:p>
    <w:p w14:paraId="363A9D68" w14:textId="25A90DBB" w:rsidR="0078294C" w:rsidRDefault="0078294C" w:rsidP="00CE7E00">
      <w:pPr>
        <w:spacing w:after="0" w:line="240" w:lineRule="auto"/>
      </w:pPr>
      <w:r>
        <w:t xml:space="preserve">The APM Project Risk Management Single Subject Certificate Level 1 examination is designed to determine an individual’s knowledge and understanding of project risk management at the foundation level.  </w:t>
      </w:r>
    </w:p>
    <w:p w14:paraId="61807ACD" w14:textId="77777777" w:rsidR="00CE7E00" w:rsidRDefault="00CE7E00" w:rsidP="00CE7E00">
      <w:pPr>
        <w:spacing w:after="0" w:line="240" w:lineRule="auto"/>
      </w:pPr>
    </w:p>
    <w:p w14:paraId="01B5757A" w14:textId="77777777" w:rsidR="0078294C" w:rsidRDefault="0078294C" w:rsidP="00CE7E00">
      <w:pPr>
        <w:spacing w:after="0" w:line="240" w:lineRule="auto"/>
      </w:pPr>
      <w:r>
        <w:t>The APM Project Risk Management Single Subject Certificate Level 2 examination is designed to assess an individual’s knowledge, understanding and capability in project risk management.</w:t>
      </w:r>
    </w:p>
    <w:p w14:paraId="296882DE" w14:textId="18F3E956" w:rsidR="0078294C" w:rsidRDefault="0078294C" w:rsidP="00CE7E00">
      <w:pPr>
        <w:spacing w:after="0" w:line="240" w:lineRule="auto"/>
      </w:pPr>
      <w:r>
        <w:t xml:space="preserve">The Syllabus for The APM Project Risk Management Single Subject Certificates Level 1 &amp; 2, are based on </w:t>
      </w:r>
      <w:r w:rsidRPr="0086223D">
        <w:rPr>
          <w:i/>
        </w:rPr>
        <w:t>Project Risk Analysis and Management Guide Edition 2</w:t>
      </w:r>
      <w:r>
        <w:rPr>
          <w:i/>
        </w:rPr>
        <w:t xml:space="preserve"> (PRAM guide)</w:t>
      </w:r>
      <w:r>
        <w:t>.</w:t>
      </w:r>
    </w:p>
    <w:p w14:paraId="604B3A11" w14:textId="77777777" w:rsidR="00CE7E00" w:rsidRPr="0086223D" w:rsidRDefault="00CE7E00" w:rsidP="00CE7E00">
      <w:pPr>
        <w:spacing w:after="0" w:line="240" w:lineRule="auto"/>
        <w:rPr>
          <w:i/>
        </w:rPr>
      </w:pPr>
    </w:p>
    <w:p w14:paraId="2971454F" w14:textId="40FF965C" w:rsidR="0078294C" w:rsidRDefault="0078294C" w:rsidP="00CE7E00">
      <w:pPr>
        <w:spacing w:after="0" w:line="240" w:lineRule="auto"/>
      </w:pPr>
      <w:r>
        <w:t>Please take time to read and understand these guidance notes.  They outline the examination regulations and will provide you with all you need to know about applying and taking the examination plus details on receiving your results.</w:t>
      </w:r>
    </w:p>
    <w:p w14:paraId="28382EC0" w14:textId="77777777" w:rsidR="00CE7E00" w:rsidRDefault="00CE7E00" w:rsidP="00CE7E00">
      <w:pPr>
        <w:spacing w:after="0" w:line="240" w:lineRule="auto"/>
      </w:pPr>
    </w:p>
    <w:p w14:paraId="797CBD30" w14:textId="0E6641BD" w:rsidR="0078294C" w:rsidRDefault="0078294C" w:rsidP="00CE7E00">
      <w:pPr>
        <w:spacing w:after="0" w:line="240" w:lineRule="auto"/>
        <w:rPr>
          <w:b/>
          <w:color w:val="002060"/>
          <w:sz w:val="28"/>
          <w:szCs w:val="28"/>
        </w:rPr>
      </w:pPr>
      <w:r w:rsidRPr="0064723E">
        <w:rPr>
          <w:b/>
          <w:color w:val="002060"/>
          <w:sz w:val="28"/>
          <w:szCs w:val="28"/>
        </w:rPr>
        <w:t>Risk Level 1 Examination</w:t>
      </w:r>
    </w:p>
    <w:p w14:paraId="03F495CD" w14:textId="77777777" w:rsidR="00CE7E00" w:rsidRPr="0064723E" w:rsidRDefault="00CE7E00" w:rsidP="00CE7E00">
      <w:pPr>
        <w:spacing w:after="0" w:line="240" w:lineRule="auto"/>
        <w:rPr>
          <w:b/>
          <w:color w:val="002060"/>
          <w:sz w:val="28"/>
          <w:szCs w:val="28"/>
        </w:rPr>
      </w:pPr>
    </w:p>
    <w:p w14:paraId="4172E44E" w14:textId="77777777" w:rsidR="0078294C" w:rsidRDefault="0078294C" w:rsidP="00CE7E00">
      <w:pPr>
        <w:pStyle w:val="ListParagraph"/>
        <w:numPr>
          <w:ilvl w:val="0"/>
          <w:numId w:val="23"/>
        </w:numPr>
        <w:spacing w:after="0" w:line="240" w:lineRule="auto"/>
      </w:pPr>
      <w:r>
        <w:t>Lasts for one hour</w:t>
      </w:r>
    </w:p>
    <w:p w14:paraId="6FAD6690" w14:textId="77777777" w:rsidR="0078294C" w:rsidRDefault="0078294C" w:rsidP="00CE7E00">
      <w:pPr>
        <w:pStyle w:val="ListParagraph"/>
        <w:numPr>
          <w:ilvl w:val="0"/>
          <w:numId w:val="23"/>
        </w:numPr>
        <w:spacing w:after="0" w:line="240" w:lineRule="auto"/>
      </w:pPr>
      <w:r>
        <w:t>Contains 60 compulsory multiple-choice questions</w:t>
      </w:r>
    </w:p>
    <w:p w14:paraId="6A44A788" w14:textId="77777777" w:rsidR="0078294C" w:rsidRDefault="0078294C" w:rsidP="00CE7E00">
      <w:pPr>
        <w:pStyle w:val="ListParagraph"/>
        <w:numPr>
          <w:ilvl w:val="1"/>
          <w:numId w:val="23"/>
        </w:numPr>
        <w:spacing w:after="0" w:line="240" w:lineRule="auto"/>
      </w:pPr>
      <w:r>
        <w:t>Each correct answer scores one mark</w:t>
      </w:r>
    </w:p>
    <w:p w14:paraId="4680D9D1" w14:textId="53AD5004" w:rsidR="00CE7E00" w:rsidRDefault="0078294C" w:rsidP="00CE7E00">
      <w:pPr>
        <w:pStyle w:val="ListParagraph"/>
        <w:numPr>
          <w:ilvl w:val="1"/>
          <w:numId w:val="23"/>
        </w:numPr>
        <w:spacing w:after="0" w:line="240" w:lineRule="auto"/>
      </w:pPr>
      <w:r>
        <w:t>No deductions are made for incorrect marks</w:t>
      </w:r>
    </w:p>
    <w:p w14:paraId="3AE3889D" w14:textId="77777777" w:rsidR="00CE7E00" w:rsidRDefault="00CE7E00" w:rsidP="00CE7E00">
      <w:pPr>
        <w:pStyle w:val="ListParagraph"/>
        <w:spacing w:after="0" w:line="240" w:lineRule="auto"/>
        <w:ind w:left="1440"/>
      </w:pPr>
    </w:p>
    <w:p w14:paraId="22A310EF" w14:textId="05761F1C" w:rsidR="0078294C" w:rsidRDefault="0078294C" w:rsidP="00CE7E00">
      <w:pPr>
        <w:spacing w:after="0" w:line="240" w:lineRule="auto"/>
        <w:rPr>
          <w:b/>
          <w:color w:val="002060"/>
          <w:sz w:val="28"/>
          <w:szCs w:val="28"/>
        </w:rPr>
      </w:pPr>
      <w:r w:rsidRPr="0064723E">
        <w:rPr>
          <w:b/>
          <w:color w:val="002060"/>
          <w:sz w:val="28"/>
          <w:szCs w:val="28"/>
        </w:rPr>
        <w:t xml:space="preserve">Risk Level 2 Examination </w:t>
      </w:r>
    </w:p>
    <w:p w14:paraId="64CD598B" w14:textId="6F1B8119" w:rsidR="0078294C" w:rsidRDefault="0078294C" w:rsidP="00CE7E00">
      <w:pPr>
        <w:spacing w:after="0" w:line="240" w:lineRule="auto"/>
        <w:rPr>
          <w:i/>
          <w:color w:val="2F5496" w:themeColor="accent1" w:themeShade="BF"/>
        </w:rPr>
      </w:pPr>
      <w:r w:rsidRPr="003B1207">
        <w:rPr>
          <w:i/>
          <w:color w:val="2F5496" w:themeColor="accent1" w:themeShade="BF"/>
        </w:rPr>
        <w:t>This is an open book examination, candidates are permitted to take a copy of the APM PRAM guide.</w:t>
      </w:r>
    </w:p>
    <w:p w14:paraId="0D349DA3" w14:textId="77777777" w:rsidR="00213AD9" w:rsidRPr="003B1207" w:rsidRDefault="00213AD9" w:rsidP="00CE7E00">
      <w:pPr>
        <w:spacing w:after="0" w:line="240" w:lineRule="auto"/>
        <w:rPr>
          <w:i/>
          <w:color w:val="2F5496" w:themeColor="accent1" w:themeShade="BF"/>
        </w:rPr>
      </w:pPr>
    </w:p>
    <w:p w14:paraId="34F11698" w14:textId="4830B84E" w:rsidR="0078294C" w:rsidRDefault="0078294C" w:rsidP="00CE7E00">
      <w:pPr>
        <w:pStyle w:val="ListParagraph"/>
        <w:numPr>
          <w:ilvl w:val="0"/>
          <w:numId w:val="24"/>
        </w:numPr>
        <w:spacing w:after="0" w:line="240" w:lineRule="auto"/>
      </w:pPr>
      <w:r>
        <w:t xml:space="preserve">Lasts for three </w:t>
      </w:r>
      <w:r w:rsidR="00093199">
        <w:t xml:space="preserve">hours </w:t>
      </w:r>
      <w:r>
        <w:t xml:space="preserve">and a quarter </w:t>
      </w:r>
    </w:p>
    <w:p w14:paraId="1FFC8AAE" w14:textId="77777777" w:rsidR="0078294C" w:rsidRDefault="0078294C" w:rsidP="00CE7E00">
      <w:pPr>
        <w:pStyle w:val="ListParagraph"/>
        <w:numPr>
          <w:ilvl w:val="0"/>
          <w:numId w:val="24"/>
        </w:numPr>
        <w:spacing w:after="0" w:line="240" w:lineRule="auto"/>
      </w:pPr>
      <w:r>
        <w:t>Candidates must answer three questions</w:t>
      </w:r>
    </w:p>
    <w:p w14:paraId="3660F74C" w14:textId="36902BF0" w:rsidR="0078294C" w:rsidRDefault="0078294C" w:rsidP="00CE7E00">
      <w:pPr>
        <w:pStyle w:val="ListParagraph"/>
        <w:numPr>
          <w:ilvl w:val="0"/>
          <w:numId w:val="25"/>
        </w:numPr>
        <w:spacing w:after="0" w:line="240" w:lineRule="auto"/>
      </w:pPr>
      <w:r>
        <w:t>Question 1 is compulsory; you then have a choice of 2 further questions from a selection of 4</w:t>
      </w:r>
    </w:p>
    <w:p w14:paraId="53F27918" w14:textId="77777777" w:rsidR="00213AD9" w:rsidRDefault="00213AD9" w:rsidP="00213AD9">
      <w:pPr>
        <w:pStyle w:val="ListParagraph"/>
        <w:spacing w:after="0" w:line="240" w:lineRule="auto"/>
        <w:ind w:left="1440"/>
      </w:pPr>
    </w:p>
    <w:p w14:paraId="40FC0064" w14:textId="77777777" w:rsidR="0078294C" w:rsidRPr="0064723E" w:rsidRDefault="0078294C" w:rsidP="00CE7E00">
      <w:pPr>
        <w:spacing w:after="0" w:line="240" w:lineRule="auto"/>
        <w:rPr>
          <w:b/>
          <w:color w:val="002060"/>
          <w:sz w:val="28"/>
          <w:szCs w:val="28"/>
        </w:rPr>
      </w:pPr>
      <w:r w:rsidRPr="0064723E">
        <w:rPr>
          <w:b/>
          <w:color w:val="002060"/>
          <w:sz w:val="28"/>
          <w:szCs w:val="28"/>
        </w:rPr>
        <w:t>Applying for the examinations</w:t>
      </w:r>
    </w:p>
    <w:p w14:paraId="6D3192FE" w14:textId="77777777" w:rsidR="00213AD9" w:rsidRDefault="0078294C" w:rsidP="00CE7E00">
      <w:pPr>
        <w:spacing w:after="0" w:line="240" w:lineRule="auto"/>
      </w:pPr>
      <w:r>
        <w:t xml:space="preserve">Candidates taking the APM Project Risk Certificates through an APM Accredited Provider will be advised of the date, venue and timing of the examination, by the APM Accredited Provider.  </w:t>
      </w:r>
    </w:p>
    <w:p w14:paraId="535730ED" w14:textId="77777777" w:rsidR="00213AD9" w:rsidRDefault="00213AD9" w:rsidP="00CE7E00">
      <w:pPr>
        <w:spacing w:after="0" w:line="240" w:lineRule="auto"/>
      </w:pPr>
    </w:p>
    <w:p w14:paraId="1EA7D7BE" w14:textId="21E117B5" w:rsidR="0078294C" w:rsidRDefault="0078294C" w:rsidP="00CE7E00">
      <w:pPr>
        <w:spacing w:after="0" w:line="240" w:lineRule="auto"/>
      </w:pPr>
      <w:r>
        <w:t>Candidates taking the examination through an APM Accredited Provider will not be required to submit an individual application form.  APM request that the Accredited Provider submits your name and individual email address, APM will request further information later, to enable your results to be sent.</w:t>
      </w:r>
    </w:p>
    <w:p w14:paraId="7C51CB48" w14:textId="77777777" w:rsidR="00213AD9" w:rsidRDefault="00213AD9" w:rsidP="00CE7E00">
      <w:pPr>
        <w:spacing w:after="0" w:line="240" w:lineRule="auto"/>
      </w:pPr>
    </w:p>
    <w:p w14:paraId="280C5E94" w14:textId="54B69A7F" w:rsidR="0078294C" w:rsidRDefault="0078294C" w:rsidP="00CE7E00">
      <w:pPr>
        <w:spacing w:after="0" w:line="240" w:lineRule="auto"/>
      </w:pPr>
      <w:r>
        <w:t>Some candidates prefer to take their examination at an APM open examination centre.  Please refer to APM’s website (</w:t>
      </w:r>
      <w:hyperlink r:id="rId7" w:history="1">
        <w:r w:rsidRPr="00873338">
          <w:rPr>
            <w:rStyle w:val="Hyperlink"/>
          </w:rPr>
          <w:t>www.apm.org.uk</w:t>
        </w:r>
      </w:hyperlink>
      <w:r>
        <w:t>) for further information on booking a place on an APM open examination.  APM’s qualifications department will confirm the date and venue of your examination.</w:t>
      </w:r>
    </w:p>
    <w:p w14:paraId="1E66CF07" w14:textId="77777777" w:rsidR="00213AD9" w:rsidRDefault="00213AD9" w:rsidP="00CE7E00">
      <w:pPr>
        <w:spacing w:after="0" w:line="240" w:lineRule="auto"/>
        <w:rPr>
          <w:b/>
          <w:color w:val="002060"/>
          <w:sz w:val="28"/>
          <w:szCs w:val="28"/>
        </w:rPr>
      </w:pPr>
      <w:bookmarkStart w:id="0" w:name="_Hlk7179051"/>
    </w:p>
    <w:p w14:paraId="1C38A44D" w14:textId="77777777" w:rsidR="00654414" w:rsidRDefault="00654414" w:rsidP="00CE7E00">
      <w:pPr>
        <w:spacing w:after="0" w:line="240" w:lineRule="auto"/>
        <w:rPr>
          <w:b/>
          <w:color w:val="002060"/>
          <w:sz w:val="28"/>
          <w:szCs w:val="28"/>
        </w:rPr>
      </w:pPr>
    </w:p>
    <w:p w14:paraId="6494D745" w14:textId="77777777" w:rsidR="00654414" w:rsidRDefault="00654414" w:rsidP="00CE7E00">
      <w:pPr>
        <w:spacing w:after="0" w:line="240" w:lineRule="auto"/>
        <w:rPr>
          <w:b/>
          <w:color w:val="002060"/>
          <w:sz w:val="28"/>
          <w:szCs w:val="28"/>
        </w:rPr>
      </w:pPr>
    </w:p>
    <w:p w14:paraId="47A7BD19" w14:textId="77777777" w:rsidR="00F803E6" w:rsidRDefault="00F803E6" w:rsidP="00CE7E00">
      <w:pPr>
        <w:spacing w:after="0" w:line="240" w:lineRule="auto"/>
        <w:rPr>
          <w:b/>
          <w:color w:val="002060"/>
          <w:sz w:val="28"/>
          <w:szCs w:val="28"/>
        </w:rPr>
      </w:pPr>
    </w:p>
    <w:p w14:paraId="040680C5" w14:textId="77777777" w:rsidR="00F803E6" w:rsidRDefault="00F803E6" w:rsidP="00CE7E00">
      <w:pPr>
        <w:spacing w:after="0" w:line="240" w:lineRule="auto"/>
        <w:rPr>
          <w:b/>
          <w:color w:val="002060"/>
          <w:sz w:val="28"/>
          <w:szCs w:val="28"/>
        </w:rPr>
      </w:pPr>
    </w:p>
    <w:p w14:paraId="354D1776" w14:textId="77777777" w:rsidR="00F803E6" w:rsidRDefault="00F803E6" w:rsidP="00CE7E00">
      <w:pPr>
        <w:spacing w:after="0" w:line="240" w:lineRule="auto"/>
        <w:rPr>
          <w:b/>
          <w:color w:val="002060"/>
          <w:sz w:val="28"/>
          <w:szCs w:val="28"/>
        </w:rPr>
      </w:pPr>
    </w:p>
    <w:p w14:paraId="6653D211" w14:textId="77777777" w:rsidR="00F803E6" w:rsidRDefault="00F803E6" w:rsidP="00CE7E00">
      <w:pPr>
        <w:spacing w:after="0" w:line="240" w:lineRule="auto"/>
        <w:rPr>
          <w:b/>
          <w:color w:val="002060"/>
          <w:sz w:val="28"/>
          <w:szCs w:val="28"/>
        </w:rPr>
      </w:pPr>
    </w:p>
    <w:p w14:paraId="4CE18398" w14:textId="6989CB94" w:rsidR="0078294C" w:rsidRPr="0064723E" w:rsidRDefault="0078294C" w:rsidP="00CE7E00">
      <w:pPr>
        <w:spacing w:after="0" w:line="240" w:lineRule="auto"/>
        <w:rPr>
          <w:b/>
          <w:color w:val="002060"/>
          <w:sz w:val="28"/>
          <w:szCs w:val="28"/>
        </w:rPr>
      </w:pPr>
      <w:r>
        <w:rPr>
          <w:b/>
          <w:color w:val="002060"/>
          <w:sz w:val="28"/>
          <w:szCs w:val="28"/>
        </w:rPr>
        <w:lastRenderedPageBreak/>
        <w:t>Examination Advice</w:t>
      </w:r>
    </w:p>
    <w:p w14:paraId="314B6AA7" w14:textId="77777777" w:rsidR="00213AD9" w:rsidRDefault="00213AD9" w:rsidP="00CE7E00">
      <w:pPr>
        <w:spacing w:after="0" w:line="240" w:lineRule="auto"/>
        <w:rPr>
          <w:b/>
          <w:sz w:val="24"/>
          <w:szCs w:val="24"/>
        </w:rPr>
      </w:pPr>
    </w:p>
    <w:p w14:paraId="02824E77" w14:textId="6920FB09" w:rsidR="0078294C" w:rsidRPr="009A5504" w:rsidRDefault="0078294C" w:rsidP="00CE7E00">
      <w:pPr>
        <w:spacing w:after="0" w:line="240" w:lineRule="auto"/>
        <w:rPr>
          <w:b/>
          <w:sz w:val="24"/>
          <w:szCs w:val="24"/>
        </w:rPr>
      </w:pPr>
      <w:r w:rsidRPr="009A5504">
        <w:rPr>
          <w:b/>
          <w:sz w:val="24"/>
          <w:szCs w:val="24"/>
        </w:rPr>
        <w:t>On the examination day</w:t>
      </w:r>
    </w:p>
    <w:p w14:paraId="0BB26866" w14:textId="77777777" w:rsidR="00213AD9" w:rsidRDefault="00213AD9" w:rsidP="00CE7E00">
      <w:pPr>
        <w:spacing w:after="0" w:line="240" w:lineRule="auto"/>
        <w:rPr>
          <w:i/>
          <w:color w:val="2F5496" w:themeColor="accent1" w:themeShade="BF"/>
          <w:sz w:val="28"/>
          <w:szCs w:val="28"/>
        </w:rPr>
      </w:pPr>
    </w:p>
    <w:p w14:paraId="5C08E274" w14:textId="35474F1A" w:rsidR="0078294C" w:rsidRPr="00464C94" w:rsidRDefault="0078294C" w:rsidP="00CE7E00">
      <w:pPr>
        <w:spacing w:after="0" w:line="240" w:lineRule="auto"/>
        <w:rPr>
          <w:i/>
          <w:color w:val="2F5496" w:themeColor="accent1" w:themeShade="BF"/>
          <w:sz w:val="28"/>
          <w:szCs w:val="28"/>
        </w:rPr>
      </w:pPr>
      <w:r>
        <w:rPr>
          <w:i/>
          <w:color w:val="2F5496" w:themeColor="accent1" w:themeShade="BF"/>
          <w:sz w:val="28"/>
          <w:szCs w:val="28"/>
        </w:rPr>
        <w:t>Do</w:t>
      </w:r>
    </w:p>
    <w:p w14:paraId="5BE450F6" w14:textId="77777777" w:rsidR="0078294C" w:rsidRDefault="0078294C" w:rsidP="00CE7E00">
      <w:pPr>
        <w:pStyle w:val="ListParagraph"/>
        <w:numPr>
          <w:ilvl w:val="0"/>
          <w:numId w:val="26"/>
        </w:numPr>
        <w:spacing w:after="0" w:line="240" w:lineRule="auto"/>
      </w:pPr>
      <w:r>
        <w:t>Arrive at the venue at least 25 minutes before the examination is due to start.</w:t>
      </w:r>
    </w:p>
    <w:p w14:paraId="6102CF86" w14:textId="77777777" w:rsidR="0078294C" w:rsidRDefault="0078294C" w:rsidP="00CE7E00">
      <w:pPr>
        <w:pStyle w:val="ListParagraph"/>
        <w:numPr>
          <w:ilvl w:val="0"/>
          <w:numId w:val="26"/>
        </w:numPr>
        <w:spacing w:after="0" w:line="240" w:lineRule="auto"/>
      </w:pPr>
      <w:r>
        <w:t>Provide photo evidence of your identity.</w:t>
      </w:r>
    </w:p>
    <w:p w14:paraId="43E01F92" w14:textId="77777777" w:rsidR="0078294C" w:rsidRDefault="0078294C" w:rsidP="00CE7E00">
      <w:pPr>
        <w:pStyle w:val="ListParagraph"/>
        <w:numPr>
          <w:ilvl w:val="0"/>
          <w:numId w:val="26"/>
        </w:numPr>
        <w:spacing w:after="0" w:line="240" w:lineRule="auto"/>
      </w:pPr>
      <w:r>
        <w:t>Bring a bottle of water, if you wish.</w:t>
      </w:r>
    </w:p>
    <w:p w14:paraId="0828005B" w14:textId="01B350A8" w:rsidR="0078294C" w:rsidRDefault="0078294C" w:rsidP="00CE7E00">
      <w:pPr>
        <w:pStyle w:val="ListParagraph"/>
        <w:numPr>
          <w:ilvl w:val="0"/>
          <w:numId w:val="26"/>
        </w:numPr>
        <w:spacing w:after="0" w:line="240" w:lineRule="auto"/>
      </w:pPr>
      <w:r>
        <w:t>Bring a selection of black pens to write with</w:t>
      </w:r>
      <w:r w:rsidR="00C77F89">
        <w:t xml:space="preserve"> for the Risk Level 2 examination or </w:t>
      </w:r>
      <w:r>
        <w:t xml:space="preserve">an HB pencil </w:t>
      </w:r>
      <w:r w:rsidR="00C77F89">
        <w:t xml:space="preserve">and eraser </w:t>
      </w:r>
      <w:r>
        <w:t>for the Risk Level 1 examination.</w:t>
      </w:r>
    </w:p>
    <w:p w14:paraId="01A24E26" w14:textId="77777777" w:rsidR="0078294C" w:rsidRDefault="0078294C" w:rsidP="00CE7E00">
      <w:pPr>
        <w:pStyle w:val="ListParagraph"/>
        <w:numPr>
          <w:ilvl w:val="0"/>
          <w:numId w:val="26"/>
        </w:numPr>
        <w:spacing w:after="0" w:line="240" w:lineRule="auto"/>
      </w:pPr>
      <w:r>
        <w:t>Only leave the room in an emergency or if you have been excused or directed to leave by the invigilator.</w:t>
      </w:r>
    </w:p>
    <w:p w14:paraId="4A9CA5ED" w14:textId="77777777" w:rsidR="0078294C" w:rsidRDefault="0078294C" w:rsidP="00CE7E00">
      <w:pPr>
        <w:pStyle w:val="ListParagraph"/>
        <w:numPr>
          <w:ilvl w:val="0"/>
          <w:numId w:val="26"/>
        </w:numPr>
        <w:spacing w:after="0" w:line="240" w:lineRule="auto"/>
      </w:pPr>
      <w:r>
        <w:t>Remain in the room for at least the first 30 minutes.</w:t>
      </w:r>
    </w:p>
    <w:p w14:paraId="76964FAF" w14:textId="77777777" w:rsidR="0078294C" w:rsidRDefault="0078294C" w:rsidP="00CE7E00">
      <w:pPr>
        <w:pStyle w:val="ListParagraph"/>
        <w:numPr>
          <w:ilvl w:val="0"/>
          <w:numId w:val="26"/>
        </w:numPr>
        <w:spacing w:after="0" w:line="240" w:lineRule="auto"/>
      </w:pPr>
      <w:r>
        <w:t>Conduct yourself in a way which will make it possible for the examination to be carried out without hindrance or annoyance to the other candidates or to the invigilator.</w:t>
      </w:r>
    </w:p>
    <w:p w14:paraId="7F7BE907" w14:textId="77777777" w:rsidR="0078294C" w:rsidRDefault="0078294C" w:rsidP="00CE7E00">
      <w:pPr>
        <w:pStyle w:val="ListParagraph"/>
        <w:numPr>
          <w:ilvl w:val="0"/>
          <w:numId w:val="26"/>
        </w:numPr>
        <w:spacing w:after="0" w:line="240" w:lineRule="auto"/>
      </w:pPr>
      <w:r>
        <w:t>Return all examination paperwork to the invigilator before leaving the room.</w:t>
      </w:r>
    </w:p>
    <w:p w14:paraId="187893A0" w14:textId="77777777" w:rsidR="00213AD9" w:rsidRDefault="00213AD9" w:rsidP="00CE7E00">
      <w:pPr>
        <w:spacing w:after="0" w:line="240" w:lineRule="auto"/>
        <w:rPr>
          <w:i/>
          <w:color w:val="2F5496" w:themeColor="accent1" w:themeShade="BF"/>
          <w:sz w:val="28"/>
          <w:szCs w:val="28"/>
        </w:rPr>
      </w:pPr>
    </w:p>
    <w:p w14:paraId="4FA7A681" w14:textId="565BBD43" w:rsidR="0078294C" w:rsidRPr="0064723E" w:rsidRDefault="0078294C" w:rsidP="00CE7E00">
      <w:pPr>
        <w:spacing w:after="0" w:line="240" w:lineRule="auto"/>
        <w:rPr>
          <w:i/>
          <w:color w:val="2F5496" w:themeColor="accent1" w:themeShade="BF"/>
          <w:sz w:val="28"/>
          <w:szCs w:val="28"/>
        </w:rPr>
      </w:pPr>
      <w:r w:rsidRPr="0064723E">
        <w:rPr>
          <w:i/>
          <w:color w:val="2F5496" w:themeColor="accent1" w:themeShade="BF"/>
          <w:sz w:val="28"/>
          <w:szCs w:val="28"/>
        </w:rPr>
        <w:t xml:space="preserve">Don’t </w:t>
      </w:r>
    </w:p>
    <w:p w14:paraId="6DAB9188" w14:textId="77777777" w:rsidR="0078294C" w:rsidRDefault="0078294C" w:rsidP="00CE7E00">
      <w:pPr>
        <w:pStyle w:val="ListParagraph"/>
        <w:numPr>
          <w:ilvl w:val="0"/>
          <w:numId w:val="27"/>
        </w:numPr>
        <w:spacing w:after="0" w:line="240" w:lineRule="auto"/>
      </w:pPr>
      <w:r>
        <w:t>Arrive late.  Late arrivals will not be permitted entry to the examination room.</w:t>
      </w:r>
    </w:p>
    <w:p w14:paraId="69FAF31C" w14:textId="77777777" w:rsidR="0078294C" w:rsidRDefault="0078294C" w:rsidP="00CE7E00">
      <w:pPr>
        <w:pStyle w:val="ListParagraph"/>
        <w:numPr>
          <w:ilvl w:val="0"/>
          <w:numId w:val="27"/>
        </w:numPr>
        <w:spacing w:after="0" w:line="240" w:lineRule="auto"/>
      </w:pPr>
      <w:r>
        <w:t>Communicate with other candidates or persons present in the room, except the invigilator, during the examination.</w:t>
      </w:r>
    </w:p>
    <w:p w14:paraId="5B4D57CE" w14:textId="77777777" w:rsidR="0078294C" w:rsidRDefault="0078294C" w:rsidP="00CE7E00">
      <w:pPr>
        <w:pStyle w:val="ListParagraph"/>
        <w:numPr>
          <w:ilvl w:val="0"/>
          <w:numId w:val="27"/>
        </w:numPr>
        <w:spacing w:after="0" w:line="240" w:lineRule="auto"/>
      </w:pPr>
      <w:r>
        <w:t>Eat (unless expressly permitted for health reasons).</w:t>
      </w:r>
    </w:p>
    <w:p w14:paraId="412E637C" w14:textId="77777777" w:rsidR="0078294C" w:rsidRDefault="0078294C" w:rsidP="00CE7E00">
      <w:pPr>
        <w:pStyle w:val="ListParagraph"/>
        <w:numPr>
          <w:ilvl w:val="0"/>
          <w:numId w:val="27"/>
        </w:numPr>
        <w:spacing w:after="0" w:line="240" w:lineRule="auto"/>
      </w:pPr>
      <w:r>
        <w:t xml:space="preserve">Bring any written or printed material into the examination room </w:t>
      </w:r>
      <w:proofErr w:type="gramStart"/>
      <w:r>
        <w:t>with the exception of</w:t>
      </w:r>
      <w:proofErr w:type="gramEnd"/>
      <w:r>
        <w:t xml:space="preserve"> </w:t>
      </w:r>
      <w:r w:rsidRPr="0043099F">
        <w:rPr>
          <w:i/>
        </w:rPr>
        <w:t>PRAM Guide</w:t>
      </w:r>
      <w:r>
        <w:t xml:space="preserve"> for Risk Level 2 candidates.</w:t>
      </w:r>
    </w:p>
    <w:p w14:paraId="2BAB6A3C" w14:textId="77777777" w:rsidR="0078294C" w:rsidRDefault="0078294C" w:rsidP="00CE7E00">
      <w:pPr>
        <w:pStyle w:val="ListParagraph"/>
        <w:numPr>
          <w:ilvl w:val="0"/>
          <w:numId w:val="27"/>
        </w:numPr>
        <w:spacing w:after="0" w:line="240" w:lineRule="auto"/>
      </w:pPr>
      <w:r>
        <w:t>Leave personal books, notes, bags, mobile phones, smart watches or other communication devices on or near your desk.  All objects should be left where the invigilator directs, away from your desk.</w:t>
      </w:r>
    </w:p>
    <w:bookmarkEnd w:id="0"/>
    <w:p w14:paraId="6A173FA2" w14:textId="77777777" w:rsidR="0078294C" w:rsidRDefault="0078294C" w:rsidP="00CE7E00">
      <w:pPr>
        <w:spacing w:after="0" w:line="240" w:lineRule="auto"/>
        <w:rPr>
          <w:b/>
          <w:color w:val="002060"/>
          <w:sz w:val="28"/>
          <w:szCs w:val="28"/>
        </w:rPr>
      </w:pPr>
    </w:p>
    <w:p w14:paraId="5FE6E408" w14:textId="48DA420F" w:rsidR="0078294C" w:rsidRPr="0064723E" w:rsidRDefault="0078294C" w:rsidP="00CE7E00">
      <w:pPr>
        <w:spacing w:after="0" w:line="240" w:lineRule="auto"/>
        <w:rPr>
          <w:b/>
          <w:color w:val="002060"/>
          <w:sz w:val="28"/>
          <w:szCs w:val="28"/>
        </w:rPr>
      </w:pPr>
      <w:r w:rsidRPr="0064723E">
        <w:rPr>
          <w:b/>
          <w:color w:val="002060"/>
          <w:sz w:val="28"/>
          <w:szCs w:val="28"/>
        </w:rPr>
        <w:t>Examination proc</w:t>
      </w:r>
      <w:r>
        <w:rPr>
          <w:b/>
          <w:color w:val="002060"/>
          <w:sz w:val="28"/>
          <w:szCs w:val="28"/>
        </w:rPr>
        <w:t>ess</w:t>
      </w:r>
    </w:p>
    <w:p w14:paraId="2C27BCE3" w14:textId="77777777" w:rsidR="00213AD9" w:rsidRDefault="00213AD9" w:rsidP="00CE7E00">
      <w:pPr>
        <w:spacing w:after="0" w:line="240" w:lineRule="auto"/>
        <w:rPr>
          <w:i/>
          <w:color w:val="2F5496" w:themeColor="accent1" w:themeShade="BF"/>
          <w:sz w:val="28"/>
          <w:szCs w:val="28"/>
        </w:rPr>
      </w:pPr>
    </w:p>
    <w:p w14:paraId="7D6237FB" w14:textId="77777777" w:rsidR="00213AD9" w:rsidRPr="00213AD9" w:rsidRDefault="00213AD9" w:rsidP="00213AD9">
      <w:pPr>
        <w:spacing w:after="0" w:line="240" w:lineRule="auto"/>
      </w:pPr>
      <w:r w:rsidRPr="00213AD9">
        <w:rPr>
          <w:i/>
          <w:color w:val="2F5496" w:themeColor="accent1" w:themeShade="BF"/>
          <w:sz w:val="28"/>
          <w:szCs w:val="28"/>
        </w:rPr>
        <w:t>R</w:t>
      </w:r>
      <w:r w:rsidR="0078294C" w:rsidRPr="00213AD9">
        <w:rPr>
          <w:i/>
          <w:color w:val="2F5496" w:themeColor="accent1" w:themeShade="BF"/>
          <w:sz w:val="28"/>
          <w:szCs w:val="28"/>
        </w:rPr>
        <w:t xml:space="preserve">isk Level 1 </w:t>
      </w:r>
    </w:p>
    <w:p w14:paraId="66DEEC12" w14:textId="698062FB" w:rsidR="0078294C" w:rsidRDefault="0078294C" w:rsidP="00CE7E00">
      <w:pPr>
        <w:pStyle w:val="ListParagraph"/>
        <w:numPr>
          <w:ilvl w:val="0"/>
          <w:numId w:val="28"/>
        </w:numPr>
        <w:spacing w:after="0" w:line="240" w:lineRule="auto"/>
      </w:pPr>
      <w:r>
        <w:t>The examination will last 1 hour including reading time.</w:t>
      </w:r>
    </w:p>
    <w:p w14:paraId="11135292" w14:textId="77777777" w:rsidR="0078294C" w:rsidRDefault="0078294C" w:rsidP="00CE7E00">
      <w:pPr>
        <w:pStyle w:val="ListParagraph"/>
        <w:numPr>
          <w:ilvl w:val="0"/>
          <w:numId w:val="28"/>
        </w:numPr>
        <w:spacing w:after="0" w:line="240" w:lineRule="auto"/>
      </w:pPr>
      <w:r>
        <w:t>The question paper will contain 60 compulsory multiple-choice questions.</w:t>
      </w:r>
    </w:p>
    <w:p w14:paraId="2D537153" w14:textId="77777777" w:rsidR="0078294C" w:rsidRDefault="0078294C" w:rsidP="00CE7E00">
      <w:pPr>
        <w:pStyle w:val="ListParagraph"/>
        <w:numPr>
          <w:ilvl w:val="0"/>
          <w:numId w:val="28"/>
        </w:numPr>
        <w:spacing w:after="0" w:line="240" w:lineRule="auto"/>
      </w:pPr>
      <w:r>
        <w:t>You are required to answer all 60 questions.</w:t>
      </w:r>
    </w:p>
    <w:p w14:paraId="752F3F29" w14:textId="77777777" w:rsidR="0078294C" w:rsidRDefault="0078294C" w:rsidP="00CE7E00">
      <w:pPr>
        <w:pStyle w:val="ListParagraph"/>
        <w:numPr>
          <w:ilvl w:val="0"/>
          <w:numId w:val="28"/>
        </w:numPr>
        <w:spacing w:after="0" w:line="240" w:lineRule="auto"/>
      </w:pPr>
      <w:r>
        <w:t>A pro-forma answer sheet will be provided.</w:t>
      </w:r>
    </w:p>
    <w:p w14:paraId="30970912" w14:textId="77777777" w:rsidR="0078294C" w:rsidRDefault="0078294C" w:rsidP="00CE7E00">
      <w:pPr>
        <w:pStyle w:val="ListParagraph"/>
        <w:numPr>
          <w:ilvl w:val="0"/>
          <w:numId w:val="28"/>
        </w:numPr>
        <w:spacing w:after="0" w:line="240" w:lineRule="auto"/>
      </w:pPr>
      <w:r>
        <w:t>You will be provided with a test code and your unique candidate number; these numbers should be entered on your pro-forma answer sheet.</w:t>
      </w:r>
    </w:p>
    <w:p w14:paraId="2D43D713" w14:textId="77777777" w:rsidR="0078294C" w:rsidRDefault="0078294C" w:rsidP="00CE7E00">
      <w:pPr>
        <w:pStyle w:val="ListParagraph"/>
        <w:numPr>
          <w:ilvl w:val="0"/>
          <w:numId w:val="28"/>
        </w:numPr>
        <w:spacing w:after="0" w:line="240" w:lineRule="auto"/>
      </w:pPr>
      <w:r>
        <w:t>Candidates are required to mark their answers onto the pro-forma answer sheet.</w:t>
      </w:r>
    </w:p>
    <w:p w14:paraId="1E9EBE15" w14:textId="77777777" w:rsidR="0078294C" w:rsidRDefault="0078294C" w:rsidP="00CE7E00">
      <w:pPr>
        <w:pStyle w:val="ListParagraph"/>
        <w:numPr>
          <w:ilvl w:val="0"/>
          <w:numId w:val="28"/>
        </w:numPr>
        <w:spacing w:after="0" w:line="240" w:lineRule="auto"/>
      </w:pPr>
      <w:r>
        <w:t>The pro-forma answer sheet must be completed in HB pencil.</w:t>
      </w:r>
    </w:p>
    <w:p w14:paraId="4AEEFEB9" w14:textId="77777777" w:rsidR="0078294C" w:rsidRDefault="0078294C" w:rsidP="00CE7E00">
      <w:pPr>
        <w:pStyle w:val="ListParagraph"/>
        <w:numPr>
          <w:ilvl w:val="0"/>
          <w:numId w:val="28"/>
        </w:numPr>
        <w:spacing w:after="0" w:line="240" w:lineRule="auto"/>
      </w:pPr>
      <w:r>
        <w:t>Each entry must be made with a horizontal line in the spaces provided and any errors should be removed using an eraser.</w:t>
      </w:r>
    </w:p>
    <w:p w14:paraId="33FE40CD" w14:textId="77777777" w:rsidR="004A559D" w:rsidRDefault="004A559D" w:rsidP="00CE7E00">
      <w:pPr>
        <w:spacing w:after="0" w:line="240" w:lineRule="auto"/>
        <w:rPr>
          <w:i/>
          <w:color w:val="2F5496" w:themeColor="accent1" w:themeShade="BF"/>
          <w:sz w:val="28"/>
          <w:szCs w:val="28"/>
        </w:rPr>
      </w:pPr>
    </w:p>
    <w:p w14:paraId="557F6AD9" w14:textId="77777777" w:rsidR="004A559D" w:rsidRDefault="004A559D" w:rsidP="00CE7E00">
      <w:pPr>
        <w:spacing w:after="0" w:line="240" w:lineRule="auto"/>
        <w:rPr>
          <w:i/>
          <w:color w:val="2F5496" w:themeColor="accent1" w:themeShade="BF"/>
          <w:sz w:val="28"/>
          <w:szCs w:val="28"/>
        </w:rPr>
      </w:pPr>
    </w:p>
    <w:p w14:paraId="23F634D9" w14:textId="77777777" w:rsidR="00F803E6" w:rsidRDefault="00F803E6" w:rsidP="00CE7E00">
      <w:pPr>
        <w:spacing w:after="0" w:line="240" w:lineRule="auto"/>
        <w:rPr>
          <w:i/>
          <w:color w:val="2F5496" w:themeColor="accent1" w:themeShade="BF"/>
          <w:sz w:val="28"/>
          <w:szCs w:val="28"/>
        </w:rPr>
      </w:pPr>
    </w:p>
    <w:p w14:paraId="7EA287B2" w14:textId="77777777" w:rsidR="00F803E6" w:rsidRDefault="00F803E6" w:rsidP="00CE7E00">
      <w:pPr>
        <w:spacing w:after="0" w:line="240" w:lineRule="auto"/>
        <w:rPr>
          <w:i/>
          <w:color w:val="2F5496" w:themeColor="accent1" w:themeShade="BF"/>
          <w:sz w:val="28"/>
          <w:szCs w:val="28"/>
        </w:rPr>
      </w:pPr>
    </w:p>
    <w:p w14:paraId="7D4D3516" w14:textId="77777777" w:rsidR="00F803E6" w:rsidRDefault="00F803E6" w:rsidP="00CE7E00">
      <w:pPr>
        <w:spacing w:after="0" w:line="240" w:lineRule="auto"/>
        <w:rPr>
          <w:i/>
          <w:color w:val="2F5496" w:themeColor="accent1" w:themeShade="BF"/>
          <w:sz w:val="28"/>
          <w:szCs w:val="28"/>
        </w:rPr>
      </w:pPr>
    </w:p>
    <w:p w14:paraId="46FC3503" w14:textId="77777777" w:rsidR="00F803E6" w:rsidRDefault="00F803E6" w:rsidP="00CE7E00">
      <w:pPr>
        <w:spacing w:after="0" w:line="240" w:lineRule="auto"/>
        <w:rPr>
          <w:i/>
          <w:color w:val="2F5496" w:themeColor="accent1" w:themeShade="BF"/>
          <w:sz w:val="28"/>
          <w:szCs w:val="28"/>
        </w:rPr>
      </w:pPr>
    </w:p>
    <w:p w14:paraId="4DAEE9E8" w14:textId="15FA863B" w:rsidR="0078294C" w:rsidRDefault="0078294C" w:rsidP="00CE7E00">
      <w:pPr>
        <w:spacing w:after="0" w:line="240" w:lineRule="auto"/>
        <w:rPr>
          <w:i/>
          <w:color w:val="2F5496" w:themeColor="accent1" w:themeShade="BF"/>
          <w:sz w:val="28"/>
          <w:szCs w:val="28"/>
        </w:rPr>
      </w:pPr>
      <w:r w:rsidRPr="00325E90">
        <w:rPr>
          <w:i/>
          <w:color w:val="2F5496" w:themeColor="accent1" w:themeShade="BF"/>
          <w:sz w:val="28"/>
          <w:szCs w:val="28"/>
        </w:rPr>
        <w:lastRenderedPageBreak/>
        <w:t xml:space="preserve">Risk Level 2 </w:t>
      </w:r>
    </w:p>
    <w:p w14:paraId="0CB86396" w14:textId="77777777" w:rsidR="00213AD9" w:rsidRDefault="00213AD9" w:rsidP="00CE7E00">
      <w:pPr>
        <w:spacing w:after="0" w:line="240" w:lineRule="auto"/>
        <w:rPr>
          <w:i/>
          <w:color w:val="2F5496" w:themeColor="accent1" w:themeShade="BF"/>
          <w:sz w:val="28"/>
          <w:szCs w:val="28"/>
        </w:rPr>
      </w:pPr>
    </w:p>
    <w:p w14:paraId="4A5035EF" w14:textId="77777777" w:rsidR="0078294C" w:rsidRDefault="0078294C" w:rsidP="00CE7E00">
      <w:pPr>
        <w:pStyle w:val="ListParagraph"/>
        <w:numPr>
          <w:ilvl w:val="0"/>
          <w:numId w:val="29"/>
        </w:numPr>
        <w:spacing w:after="0" w:line="240" w:lineRule="auto"/>
      </w:pPr>
      <w:r>
        <w:t>Candidates will receive a card with their test number and candidate number.  The candidate number and test number must be entered onto each answer sheet submitted, together with the question number and page number.</w:t>
      </w:r>
    </w:p>
    <w:p w14:paraId="0231E4B3" w14:textId="77777777" w:rsidR="0078294C" w:rsidRDefault="0078294C" w:rsidP="00CE7E00">
      <w:pPr>
        <w:pStyle w:val="ListParagraph"/>
        <w:numPr>
          <w:ilvl w:val="0"/>
          <w:numId w:val="29"/>
        </w:numPr>
        <w:spacing w:after="0" w:line="240" w:lineRule="auto"/>
      </w:pPr>
      <w:r>
        <w:t>The examination duration is 3 hours 15 minutes including reading time.  Candidates will be given up to an additional 5 minutes at the end of the examination to collate their papers.</w:t>
      </w:r>
    </w:p>
    <w:p w14:paraId="4F1F5675" w14:textId="77777777" w:rsidR="0078294C" w:rsidRDefault="0078294C" w:rsidP="00CE7E00">
      <w:pPr>
        <w:pStyle w:val="ListParagraph"/>
        <w:numPr>
          <w:ilvl w:val="0"/>
          <w:numId w:val="29"/>
        </w:numPr>
        <w:spacing w:after="0" w:line="240" w:lineRule="auto"/>
      </w:pPr>
      <w:r>
        <w:t xml:space="preserve">The examination will contain 5 questions, candidates are required to answer 3 questions.  Question 1 is a compulsory case study-based question; you will then be offered a choice of 2 further questions from a selection of 4.  2 of these questions will be case study based, 2 will be stand alone.  </w:t>
      </w:r>
    </w:p>
    <w:p w14:paraId="00449F86" w14:textId="77777777" w:rsidR="0078294C" w:rsidRDefault="0078294C" w:rsidP="00CE7E00">
      <w:pPr>
        <w:pStyle w:val="ListParagraph"/>
        <w:numPr>
          <w:ilvl w:val="0"/>
          <w:numId w:val="29"/>
        </w:numPr>
        <w:spacing w:after="0" w:line="240" w:lineRule="auto"/>
      </w:pPr>
      <w:r>
        <w:t>Question 1 carries 50% of the overall marks. All other questions carry 25% of the overall marks.</w:t>
      </w:r>
    </w:p>
    <w:p w14:paraId="63A89A10" w14:textId="77777777" w:rsidR="0078294C" w:rsidRDefault="0078294C" w:rsidP="00CE7E00">
      <w:pPr>
        <w:pStyle w:val="ListParagraph"/>
        <w:numPr>
          <w:ilvl w:val="0"/>
          <w:numId w:val="29"/>
        </w:numPr>
        <w:spacing w:after="0" w:line="240" w:lineRule="auto"/>
      </w:pPr>
      <w:r>
        <w:t>Candidates must write on one side of the paper provided.</w:t>
      </w:r>
    </w:p>
    <w:p w14:paraId="562B5578" w14:textId="77777777" w:rsidR="0078294C" w:rsidRDefault="0078294C" w:rsidP="00CE7E00">
      <w:pPr>
        <w:pStyle w:val="ListParagraph"/>
        <w:numPr>
          <w:ilvl w:val="0"/>
          <w:numId w:val="29"/>
        </w:numPr>
        <w:spacing w:after="0" w:line="240" w:lineRule="auto"/>
      </w:pPr>
      <w:r>
        <w:t>Use a pen (black or blue ink), not a pencil.</w:t>
      </w:r>
    </w:p>
    <w:p w14:paraId="577AB5E8" w14:textId="77777777" w:rsidR="0078294C" w:rsidRDefault="0078294C" w:rsidP="00CE7E00">
      <w:pPr>
        <w:pStyle w:val="ListParagraph"/>
        <w:numPr>
          <w:ilvl w:val="0"/>
          <w:numId w:val="29"/>
        </w:numPr>
        <w:spacing w:after="0" w:line="240" w:lineRule="auto"/>
      </w:pPr>
      <w:r>
        <w:t>Candidates should put a clear line through any material/workings that they do not wish to be marked.</w:t>
      </w:r>
    </w:p>
    <w:p w14:paraId="19A172E7" w14:textId="77777777" w:rsidR="0078294C" w:rsidRPr="00F773D9" w:rsidRDefault="0078294C" w:rsidP="00CE7E00">
      <w:pPr>
        <w:pStyle w:val="ListParagraph"/>
        <w:numPr>
          <w:ilvl w:val="0"/>
          <w:numId w:val="29"/>
        </w:numPr>
        <w:spacing w:after="0" w:line="240" w:lineRule="auto"/>
      </w:pPr>
      <w:r w:rsidRPr="00F773D9">
        <w:rPr>
          <w:rFonts w:cs="Segoe UI"/>
          <w:color w:val="000000"/>
        </w:rPr>
        <w:t>All candidate markings on the question paper will be disregarded unless specifically stated otherwise.</w:t>
      </w:r>
    </w:p>
    <w:p w14:paraId="61C1D7CA" w14:textId="6E6B6C6F" w:rsidR="0078294C" w:rsidRDefault="0078294C" w:rsidP="00CE7E00">
      <w:pPr>
        <w:pStyle w:val="ListParagraph"/>
        <w:numPr>
          <w:ilvl w:val="0"/>
          <w:numId w:val="29"/>
        </w:numPr>
        <w:spacing w:after="0" w:line="240" w:lineRule="auto"/>
      </w:pPr>
      <w:r>
        <w:t>At the end of the examination, candidates should collate their answers into question order and together with the examination booklet, secure with the tag provided.</w:t>
      </w:r>
    </w:p>
    <w:p w14:paraId="2A2BE01A" w14:textId="77777777" w:rsidR="00213AD9" w:rsidRDefault="00213AD9" w:rsidP="00213AD9">
      <w:pPr>
        <w:pStyle w:val="ListParagraph"/>
        <w:spacing w:after="0" w:line="240" w:lineRule="auto"/>
      </w:pPr>
    </w:p>
    <w:p w14:paraId="64805259" w14:textId="77777777" w:rsidR="0078294C" w:rsidRDefault="0078294C" w:rsidP="00CE7E00">
      <w:pPr>
        <w:spacing w:after="0" w:line="240" w:lineRule="auto"/>
        <w:rPr>
          <w:i/>
          <w:color w:val="2F5496" w:themeColor="accent1" w:themeShade="BF"/>
        </w:rPr>
      </w:pPr>
      <w:r w:rsidRPr="008C72E2">
        <w:rPr>
          <w:i/>
          <w:color w:val="2F5496" w:themeColor="accent1" w:themeShade="BF"/>
        </w:rPr>
        <w:t>Please note:  Candidates answer sheets will NOT be marked if their examination paper</w:t>
      </w:r>
      <w:r>
        <w:rPr>
          <w:i/>
          <w:color w:val="2F5496" w:themeColor="accent1" w:themeShade="BF"/>
        </w:rPr>
        <w:t xml:space="preserve"> i</w:t>
      </w:r>
      <w:r w:rsidRPr="008C72E2">
        <w:rPr>
          <w:i/>
          <w:color w:val="2F5496" w:themeColor="accent1" w:themeShade="BF"/>
        </w:rPr>
        <w:t xml:space="preserve">s not returned </w:t>
      </w:r>
      <w:r>
        <w:rPr>
          <w:i/>
          <w:color w:val="2F5496" w:themeColor="accent1" w:themeShade="BF"/>
        </w:rPr>
        <w:t>a</w:t>
      </w:r>
      <w:r w:rsidRPr="008C72E2">
        <w:rPr>
          <w:i/>
          <w:color w:val="2F5496" w:themeColor="accent1" w:themeShade="BF"/>
        </w:rPr>
        <w:t>nd therefore will automatically fail.</w:t>
      </w:r>
    </w:p>
    <w:p w14:paraId="29E404BD" w14:textId="77777777" w:rsidR="0078294C" w:rsidRDefault="0078294C" w:rsidP="00CE7E00">
      <w:pPr>
        <w:spacing w:after="0" w:line="240" w:lineRule="auto"/>
        <w:rPr>
          <w:b/>
          <w:color w:val="002060"/>
          <w:sz w:val="28"/>
          <w:szCs w:val="28"/>
        </w:rPr>
      </w:pPr>
    </w:p>
    <w:p w14:paraId="565FAB0C" w14:textId="4141F535" w:rsidR="0078294C" w:rsidRDefault="00CE7E00" w:rsidP="00CE7E00">
      <w:pPr>
        <w:spacing w:after="0" w:line="240" w:lineRule="auto"/>
        <w:rPr>
          <w:b/>
          <w:color w:val="002060"/>
          <w:sz w:val="28"/>
          <w:szCs w:val="28"/>
        </w:rPr>
      </w:pPr>
      <w:r>
        <w:rPr>
          <w:b/>
          <w:color w:val="002060"/>
          <w:sz w:val="28"/>
          <w:szCs w:val="28"/>
        </w:rPr>
        <w:t>Your Results</w:t>
      </w:r>
    </w:p>
    <w:p w14:paraId="76333F40" w14:textId="77777777" w:rsidR="00213AD9" w:rsidRDefault="00213AD9" w:rsidP="00CE7E00">
      <w:pPr>
        <w:spacing w:after="0" w:line="240" w:lineRule="auto"/>
        <w:rPr>
          <w:i/>
          <w:color w:val="2F5496" w:themeColor="accent1" w:themeShade="BF"/>
          <w:sz w:val="24"/>
          <w:szCs w:val="24"/>
        </w:rPr>
      </w:pPr>
    </w:p>
    <w:p w14:paraId="2F31DFA6" w14:textId="47F752E0" w:rsidR="0078294C" w:rsidRPr="00213AD9" w:rsidRDefault="0078294C" w:rsidP="00CE7E00">
      <w:pPr>
        <w:spacing w:after="0" w:line="240" w:lineRule="auto"/>
        <w:rPr>
          <w:i/>
          <w:color w:val="2F5496" w:themeColor="accent1" w:themeShade="BF"/>
          <w:sz w:val="28"/>
          <w:szCs w:val="28"/>
        </w:rPr>
      </w:pPr>
      <w:r w:rsidRPr="00213AD9">
        <w:rPr>
          <w:i/>
          <w:color w:val="2F5496" w:themeColor="accent1" w:themeShade="BF"/>
          <w:sz w:val="28"/>
          <w:szCs w:val="28"/>
        </w:rPr>
        <w:t xml:space="preserve">Risk Level 1 </w:t>
      </w:r>
    </w:p>
    <w:p w14:paraId="72375D67" w14:textId="77777777" w:rsidR="00213AD9" w:rsidRDefault="00213AD9" w:rsidP="00CE7E00">
      <w:pPr>
        <w:spacing w:after="0" w:line="240" w:lineRule="auto"/>
      </w:pPr>
    </w:p>
    <w:p w14:paraId="275DB98D" w14:textId="270E7F53" w:rsidR="0078294C" w:rsidRDefault="0078294C" w:rsidP="00CE7E00">
      <w:pPr>
        <w:spacing w:after="0" w:line="240" w:lineRule="auto"/>
      </w:pPr>
      <w:r>
        <w:t>Examination papers are automatically marked using Optical Mark Recognition (OMR) software, one mark is allocated for each question answered correctly.</w:t>
      </w:r>
    </w:p>
    <w:p w14:paraId="191BEB59" w14:textId="77777777" w:rsidR="00213AD9" w:rsidRDefault="00213AD9" w:rsidP="00CE7E00">
      <w:pPr>
        <w:spacing w:after="0" w:line="240" w:lineRule="auto"/>
      </w:pPr>
    </w:p>
    <w:p w14:paraId="7B6147D9" w14:textId="77777777" w:rsidR="00213AD9" w:rsidRDefault="0078294C" w:rsidP="00CE7E00">
      <w:pPr>
        <w:spacing w:after="0" w:line="240" w:lineRule="auto"/>
      </w:pPr>
      <w:r>
        <w:t xml:space="preserve">Candidates will be advised of their results within a maximum of 6 weeks of completing the examination.  </w:t>
      </w:r>
    </w:p>
    <w:p w14:paraId="655DC3CF" w14:textId="77777777" w:rsidR="00213AD9" w:rsidRDefault="00213AD9" w:rsidP="00CE7E00">
      <w:pPr>
        <w:spacing w:after="0" w:line="240" w:lineRule="auto"/>
      </w:pPr>
    </w:p>
    <w:p w14:paraId="6BED3B31" w14:textId="5729FBAC" w:rsidR="0078294C" w:rsidRDefault="0078294C" w:rsidP="00CE7E00">
      <w:pPr>
        <w:spacing w:after="0" w:line="240" w:lineRule="auto"/>
      </w:pPr>
      <w:r>
        <w:t xml:space="preserve">Candidates will be sent an email confirming their results and if successful, candidates will receive a </w:t>
      </w:r>
      <w:r w:rsidR="00C77F89">
        <w:t xml:space="preserve">PDF </w:t>
      </w:r>
      <w:r>
        <w:t>certificate.  Candidates will be graded on a pass/fail basis and provided with their score.  Accredited Providers will also be notified of results.</w:t>
      </w:r>
    </w:p>
    <w:p w14:paraId="2EE20EDA" w14:textId="77777777" w:rsidR="00213AD9" w:rsidRDefault="00213AD9" w:rsidP="00CE7E00">
      <w:pPr>
        <w:spacing w:after="0" w:line="240" w:lineRule="auto"/>
        <w:rPr>
          <w:i/>
          <w:color w:val="2F5496" w:themeColor="accent1" w:themeShade="BF"/>
          <w:sz w:val="28"/>
          <w:szCs w:val="28"/>
        </w:rPr>
      </w:pPr>
    </w:p>
    <w:p w14:paraId="062CAD63" w14:textId="77777777" w:rsidR="004A559D" w:rsidRDefault="004A559D" w:rsidP="00CE7E00">
      <w:pPr>
        <w:spacing w:after="0" w:line="240" w:lineRule="auto"/>
        <w:rPr>
          <w:i/>
          <w:color w:val="2F5496" w:themeColor="accent1" w:themeShade="BF"/>
          <w:sz w:val="28"/>
          <w:szCs w:val="28"/>
        </w:rPr>
      </w:pPr>
    </w:p>
    <w:p w14:paraId="0096E481" w14:textId="77777777" w:rsidR="004A559D" w:rsidRDefault="004A559D" w:rsidP="00CE7E00">
      <w:pPr>
        <w:spacing w:after="0" w:line="240" w:lineRule="auto"/>
        <w:rPr>
          <w:i/>
          <w:color w:val="2F5496" w:themeColor="accent1" w:themeShade="BF"/>
          <w:sz w:val="28"/>
          <w:szCs w:val="28"/>
        </w:rPr>
      </w:pPr>
    </w:p>
    <w:p w14:paraId="2DC59DC8" w14:textId="77777777" w:rsidR="004A559D" w:rsidRDefault="004A559D" w:rsidP="00CE7E00">
      <w:pPr>
        <w:spacing w:after="0" w:line="240" w:lineRule="auto"/>
        <w:rPr>
          <w:i/>
          <w:color w:val="2F5496" w:themeColor="accent1" w:themeShade="BF"/>
          <w:sz w:val="28"/>
          <w:szCs w:val="28"/>
        </w:rPr>
      </w:pPr>
    </w:p>
    <w:p w14:paraId="4CCBCA3B" w14:textId="77777777" w:rsidR="004A559D" w:rsidRDefault="004A559D" w:rsidP="00CE7E00">
      <w:pPr>
        <w:spacing w:after="0" w:line="240" w:lineRule="auto"/>
        <w:rPr>
          <w:i/>
          <w:color w:val="2F5496" w:themeColor="accent1" w:themeShade="BF"/>
          <w:sz w:val="28"/>
          <w:szCs w:val="28"/>
        </w:rPr>
      </w:pPr>
    </w:p>
    <w:p w14:paraId="646ABE80" w14:textId="77777777" w:rsidR="00F803E6" w:rsidRDefault="00F803E6" w:rsidP="00CE7E00">
      <w:pPr>
        <w:spacing w:after="0" w:line="240" w:lineRule="auto"/>
        <w:rPr>
          <w:i/>
          <w:color w:val="2F5496" w:themeColor="accent1" w:themeShade="BF"/>
          <w:sz w:val="28"/>
          <w:szCs w:val="28"/>
        </w:rPr>
      </w:pPr>
    </w:p>
    <w:p w14:paraId="2018C4BC" w14:textId="77777777" w:rsidR="00F803E6" w:rsidRDefault="00F803E6" w:rsidP="00CE7E00">
      <w:pPr>
        <w:spacing w:after="0" w:line="240" w:lineRule="auto"/>
        <w:rPr>
          <w:i/>
          <w:color w:val="2F5496" w:themeColor="accent1" w:themeShade="BF"/>
          <w:sz w:val="28"/>
          <w:szCs w:val="28"/>
        </w:rPr>
      </w:pPr>
    </w:p>
    <w:p w14:paraId="458ABED7" w14:textId="77777777" w:rsidR="00F803E6" w:rsidRDefault="00F803E6" w:rsidP="00CE7E00">
      <w:pPr>
        <w:spacing w:after="0" w:line="240" w:lineRule="auto"/>
        <w:rPr>
          <w:i/>
          <w:color w:val="2F5496" w:themeColor="accent1" w:themeShade="BF"/>
          <w:sz w:val="28"/>
          <w:szCs w:val="28"/>
        </w:rPr>
      </w:pPr>
    </w:p>
    <w:p w14:paraId="7323896A" w14:textId="77777777" w:rsidR="00F803E6" w:rsidRDefault="00F803E6" w:rsidP="00CE7E00">
      <w:pPr>
        <w:spacing w:after="0" w:line="240" w:lineRule="auto"/>
        <w:rPr>
          <w:i/>
          <w:color w:val="2F5496" w:themeColor="accent1" w:themeShade="BF"/>
          <w:sz w:val="28"/>
          <w:szCs w:val="28"/>
        </w:rPr>
      </w:pPr>
    </w:p>
    <w:p w14:paraId="0704B0C1" w14:textId="76C8098E" w:rsidR="0078294C" w:rsidRDefault="0078294C" w:rsidP="00CE7E00">
      <w:pPr>
        <w:spacing w:after="0" w:line="240" w:lineRule="auto"/>
        <w:rPr>
          <w:i/>
          <w:color w:val="2F5496" w:themeColor="accent1" w:themeShade="BF"/>
          <w:sz w:val="28"/>
          <w:szCs w:val="28"/>
        </w:rPr>
      </w:pPr>
      <w:r w:rsidRPr="00213AD9">
        <w:rPr>
          <w:i/>
          <w:color w:val="2F5496" w:themeColor="accent1" w:themeShade="BF"/>
          <w:sz w:val="28"/>
          <w:szCs w:val="28"/>
        </w:rPr>
        <w:lastRenderedPageBreak/>
        <w:t xml:space="preserve">Risk Level 2 </w:t>
      </w:r>
    </w:p>
    <w:p w14:paraId="5F9E3114" w14:textId="77777777" w:rsidR="00213AD9" w:rsidRPr="00213AD9" w:rsidRDefault="00213AD9" w:rsidP="00CE7E00">
      <w:pPr>
        <w:spacing w:after="0" w:line="240" w:lineRule="auto"/>
        <w:rPr>
          <w:i/>
          <w:color w:val="2F5496" w:themeColor="accent1" w:themeShade="BF"/>
          <w:sz w:val="28"/>
          <w:szCs w:val="28"/>
        </w:rPr>
      </w:pPr>
    </w:p>
    <w:p w14:paraId="59FD8998" w14:textId="4A6A6028" w:rsidR="0078294C" w:rsidRDefault="0078294C" w:rsidP="00CE7E00">
      <w:pPr>
        <w:autoSpaceDE w:val="0"/>
        <w:autoSpaceDN w:val="0"/>
        <w:adjustRightInd w:val="0"/>
        <w:spacing w:after="0" w:line="240" w:lineRule="auto"/>
        <w:rPr>
          <w:rFonts w:cs="FoundrySans-Normal"/>
        </w:rPr>
      </w:pPr>
      <w:r w:rsidRPr="00D179F9">
        <w:rPr>
          <w:rFonts w:cs="FoundrySans-Normal"/>
        </w:rPr>
        <w:t>Candidates will be advised of their results within a maximum 10 weeks of completing the examination.</w:t>
      </w:r>
      <w:r>
        <w:rPr>
          <w:rFonts w:cs="FoundrySans-Normal"/>
        </w:rPr>
        <w:t xml:space="preserve">  </w:t>
      </w:r>
      <w:r w:rsidRPr="00D179F9">
        <w:rPr>
          <w:rFonts w:cs="FoundrySans-Normal"/>
        </w:rPr>
        <w:t>Candidates will receive notification of their final mark and the score achieved for each question. Candidates</w:t>
      </w:r>
      <w:r>
        <w:rPr>
          <w:rFonts w:cs="FoundrySans-Normal"/>
        </w:rPr>
        <w:t xml:space="preserve"> </w:t>
      </w:r>
      <w:r w:rsidRPr="00D179F9">
        <w:rPr>
          <w:rFonts w:cs="FoundrySans-Normal"/>
        </w:rPr>
        <w:t>will be given feedback for any questions they have failed.</w:t>
      </w:r>
    </w:p>
    <w:p w14:paraId="4F720120" w14:textId="77777777" w:rsidR="00CE7E00" w:rsidRDefault="00CE7E00" w:rsidP="00CE7E00">
      <w:pPr>
        <w:autoSpaceDE w:val="0"/>
        <w:autoSpaceDN w:val="0"/>
        <w:adjustRightInd w:val="0"/>
        <w:spacing w:after="0" w:line="240" w:lineRule="auto"/>
        <w:rPr>
          <w:rFonts w:cs="FoundrySans-Normal"/>
        </w:rPr>
      </w:pPr>
    </w:p>
    <w:p w14:paraId="4F94AE2E" w14:textId="1181791E" w:rsidR="0078294C" w:rsidRDefault="0078294C" w:rsidP="00CE7E00">
      <w:pPr>
        <w:spacing w:after="0" w:line="240" w:lineRule="auto"/>
      </w:pPr>
      <w:r>
        <w:t>Candidates will be sent an email confirming their results and if successful, candidates will receive a PDF certificate.  Accredited Providers will also be notified of results.</w:t>
      </w:r>
    </w:p>
    <w:p w14:paraId="2F103ED4" w14:textId="77777777" w:rsidR="00C77F89" w:rsidRDefault="00C77F89" w:rsidP="00CE7E00">
      <w:pPr>
        <w:spacing w:after="0" w:line="240" w:lineRule="auto"/>
      </w:pPr>
    </w:p>
    <w:p w14:paraId="15EAF168" w14:textId="77777777" w:rsidR="0078294C" w:rsidRDefault="0078294C" w:rsidP="00CE7E00">
      <w:pPr>
        <w:autoSpaceDE w:val="0"/>
        <w:autoSpaceDN w:val="0"/>
        <w:adjustRightInd w:val="0"/>
        <w:spacing w:after="0" w:line="240" w:lineRule="auto"/>
        <w:rPr>
          <w:rFonts w:cs="FoundrySans-Italic"/>
          <w:i/>
          <w:iCs/>
        </w:rPr>
      </w:pPr>
      <w:r w:rsidRPr="00D179F9">
        <w:rPr>
          <w:rFonts w:cs="FoundrySans-Italic"/>
          <w:i/>
          <w:iCs/>
        </w:rPr>
        <w:t>Please note: APM cannot give results over the telephone.</w:t>
      </w:r>
    </w:p>
    <w:p w14:paraId="713BDC53" w14:textId="77777777" w:rsidR="0078294C" w:rsidRDefault="0078294C" w:rsidP="00CE7E00">
      <w:pPr>
        <w:autoSpaceDE w:val="0"/>
        <w:autoSpaceDN w:val="0"/>
        <w:adjustRightInd w:val="0"/>
        <w:spacing w:after="0" w:line="240" w:lineRule="auto"/>
        <w:rPr>
          <w:rFonts w:cs="FoundrySans-Bold"/>
          <w:b/>
          <w:bCs/>
          <w:color w:val="002060"/>
          <w:sz w:val="28"/>
          <w:szCs w:val="28"/>
        </w:rPr>
      </w:pPr>
    </w:p>
    <w:p w14:paraId="2080492D" w14:textId="77777777" w:rsidR="0078294C" w:rsidRPr="00CE7E00" w:rsidRDefault="0078294C" w:rsidP="00CE7E00">
      <w:pPr>
        <w:autoSpaceDE w:val="0"/>
        <w:autoSpaceDN w:val="0"/>
        <w:adjustRightInd w:val="0"/>
        <w:spacing w:after="0" w:line="240" w:lineRule="auto"/>
        <w:rPr>
          <w:rFonts w:cs="FoundrySans-Bold"/>
          <w:b/>
          <w:bCs/>
          <w:color w:val="002060"/>
          <w:sz w:val="24"/>
          <w:szCs w:val="24"/>
        </w:rPr>
      </w:pPr>
      <w:r w:rsidRPr="00CE7E00">
        <w:rPr>
          <w:rFonts w:cs="FoundrySans-Bold"/>
          <w:b/>
          <w:bCs/>
          <w:color w:val="002060"/>
          <w:sz w:val="24"/>
          <w:szCs w:val="24"/>
        </w:rPr>
        <w:t>Borderline results</w:t>
      </w:r>
    </w:p>
    <w:p w14:paraId="748401E9" w14:textId="77777777" w:rsidR="0078294C" w:rsidRPr="00D179F9" w:rsidRDefault="0078294C" w:rsidP="00CE7E00">
      <w:pPr>
        <w:pStyle w:val="NoSpacing"/>
      </w:pPr>
      <w:r w:rsidRPr="00D179F9">
        <w:t xml:space="preserve">If </w:t>
      </w:r>
      <w:r>
        <w:t xml:space="preserve">your </w:t>
      </w:r>
      <w:r w:rsidRPr="00D179F9">
        <w:t>over</w:t>
      </w:r>
      <w:r>
        <w:t>all score is a borderline fail, within 2% of the pass mark</w:t>
      </w:r>
      <w:r w:rsidRPr="00D179F9">
        <w:t xml:space="preserve">, it will automatically be re-marked by </w:t>
      </w:r>
      <w:r>
        <w:t>another examiner.</w:t>
      </w:r>
    </w:p>
    <w:p w14:paraId="074A3B30" w14:textId="77777777" w:rsidR="0078294C" w:rsidRPr="00092505" w:rsidRDefault="0078294C" w:rsidP="00CE7E00">
      <w:pPr>
        <w:pStyle w:val="NoSpacing"/>
      </w:pPr>
    </w:p>
    <w:p w14:paraId="45CD5783" w14:textId="77777777" w:rsidR="0078294C" w:rsidRPr="00CE7E00" w:rsidRDefault="0078294C" w:rsidP="00CE7E00">
      <w:pPr>
        <w:pStyle w:val="NoSpacing"/>
        <w:rPr>
          <w:rFonts w:cs="FoundrySans-Bold"/>
          <w:b/>
          <w:bCs/>
          <w:color w:val="002060"/>
          <w:sz w:val="24"/>
          <w:szCs w:val="24"/>
        </w:rPr>
      </w:pPr>
      <w:r w:rsidRPr="00CE7E00">
        <w:rPr>
          <w:rFonts w:cs="FoundrySans-Bold"/>
          <w:b/>
          <w:bCs/>
          <w:color w:val="002060"/>
          <w:sz w:val="24"/>
          <w:szCs w:val="24"/>
        </w:rPr>
        <w:t>Re-taking the examination</w:t>
      </w:r>
    </w:p>
    <w:p w14:paraId="71A30378" w14:textId="5A474D30" w:rsidR="0078294C" w:rsidRPr="009902BB" w:rsidRDefault="0078294C" w:rsidP="00CE7E00">
      <w:pPr>
        <w:autoSpaceDE w:val="0"/>
        <w:autoSpaceDN w:val="0"/>
        <w:adjustRightInd w:val="0"/>
        <w:spacing w:after="0" w:line="240" w:lineRule="auto"/>
        <w:rPr>
          <w:rStyle w:val="Hyperlink"/>
        </w:rPr>
      </w:pPr>
      <w:r w:rsidRPr="009902BB">
        <w:t xml:space="preserve">Candidates may either re-sit through an APM Accredited Provider or register to attend one of the quarterly open examinations. For more details can be found on APM’s website: </w:t>
      </w:r>
      <w:hyperlink r:id="rId8" w:history="1">
        <w:r w:rsidR="00DB7BC9" w:rsidRPr="00DB7BC9">
          <w:rPr>
            <w:rStyle w:val="Hyperlink"/>
          </w:rPr>
          <w:t>https://www.apm.org.uk/qualifications-and-training/qualifications-find-out-more/open-exams/</w:t>
        </w:r>
      </w:hyperlink>
    </w:p>
    <w:p w14:paraId="15C90C5B" w14:textId="77777777" w:rsidR="0078294C" w:rsidRDefault="0078294C" w:rsidP="00CE7E00">
      <w:pPr>
        <w:pStyle w:val="NoSpacing"/>
        <w:rPr>
          <w:rFonts w:cs="FoundrySans-Bold"/>
          <w:b/>
          <w:bCs/>
          <w:color w:val="002060"/>
          <w:sz w:val="28"/>
          <w:szCs w:val="28"/>
        </w:rPr>
      </w:pPr>
    </w:p>
    <w:p w14:paraId="5CEBB8FA" w14:textId="77777777" w:rsidR="0078294C" w:rsidRPr="00464C94" w:rsidRDefault="0078294C" w:rsidP="00CE7E00">
      <w:pPr>
        <w:pStyle w:val="NoSpacing"/>
        <w:rPr>
          <w:rFonts w:cs="FoundrySans-Bold"/>
          <w:b/>
          <w:bCs/>
          <w:color w:val="002060"/>
          <w:sz w:val="28"/>
          <w:szCs w:val="28"/>
        </w:rPr>
      </w:pPr>
      <w:r>
        <w:rPr>
          <w:rFonts w:cs="FoundrySans-Bold"/>
          <w:b/>
          <w:bCs/>
          <w:color w:val="002060"/>
          <w:sz w:val="28"/>
          <w:szCs w:val="28"/>
        </w:rPr>
        <w:t>Assessment results enquiries/appeals</w:t>
      </w:r>
    </w:p>
    <w:p w14:paraId="5A243851" w14:textId="3CCDAF49" w:rsidR="0078294C" w:rsidRDefault="0078294C" w:rsidP="00CE7E00">
      <w:pPr>
        <w:autoSpaceDE w:val="0"/>
        <w:autoSpaceDN w:val="0"/>
        <w:adjustRightInd w:val="0"/>
        <w:spacing w:after="0" w:line="240" w:lineRule="auto"/>
        <w:rPr>
          <w:rFonts w:cs="FoundrySans-Normal"/>
        </w:rPr>
      </w:pPr>
      <w:r w:rsidRPr="009902BB">
        <w:t xml:space="preserve">By sitting the examination, candidates are confirming that they are fit to do so: no appeals will be heard concerning a candidate’s wellbeing during the examination. </w:t>
      </w:r>
      <w:r w:rsidRPr="009902BB">
        <w:rPr>
          <w:rFonts w:cs="FoundrySans-Normal"/>
        </w:rPr>
        <w:t xml:space="preserve">Further information on APM’s Assessment Results Enquiries/Appeals process can be found on APM’s website: </w:t>
      </w:r>
      <w:hyperlink r:id="rId9" w:history="1">
        <w:r w:rsidRPr="00DB7BC9">
          <w:rPr>
            <w:rStyle w:val="Hyperlink"/>
            <w:rFonts w:cs="FoundrySans-Normal"/>
          </w:rPr>
          <w:t>www.apm.org.uk/apm-complaints-process/assessment-results-enquiry-process</w:t>
        </w:r>
      </w:hyperlink>
    </w:p>
    <w:p w14:paraId="3A91720A" w14:textId="77777777" w:rsidR="0078294C" w:rsidRDefault="0078294C" w:rsidP="00CE7E00">
      <w:pPr>
        <w:autoSpaceDE w:val="0"/>
        <w:autoSpaceDN w:val="0"/>
        <w:adjustRightInd w:val="0"/>
        <w:spacing w:after="0" w:line="240" w:lineRule="auto"/>
        <w:rPr>
          <w:b/>
          <w:sz w:val="24"/>
          <w:szCs w:val="24"/>
        </w:rPr>
      </w:pPr>
    </w:p>
    <w:p w14:paraId="0655712A" w14:textId="77777777" w:rsidR="0078294C" w:rsidRPr="00464C94" w:rsidRDefault="0078294C" w:rsidP="00CE7E00">
      <w:pPr>
        <w:autoSpaceDE w:val="0"/>
        <w:autoSpaceDN w:val="0"/>
        <w:adjustRightInd w:val="0"/>
        <w:spacing w:after="0" w:line="240" w:lineRule="auto"/>
        <w:rPr>
          <w:rFonts w:cs="FoundrySans-Bold"/>
          <w:b/>
          <w:bCs/>
          <w:color w:val="002060"/>
          <w:sz w:val="28"/>
          <w:szCs w:val="28"/>
        </w:rPr>
      </w:pPr>
      <w:r w:rsidRPr="00464C94">
        <w:rPr>
          <w:rFonts w:cs="FoundrySans-Bold"/>
          <w:b/>
          <w:bCs/>
          <w:color w:val="002060"/>
          <w:sz w:val="28"/>
          <w:szCs w:val="28"/>
        </w:rPr>
        <w:t>Special Dispensations</w:t>
      </w:r>
    </w:p>
    <w:p w14:paraId="16E31BEC" w14:textId="77777777" w:rsidR="0078294C" w:rsidRPr="00213AD9" w:rsidRDefault="0078294C" w:rsidP="00CE7E00">
      <w:pPr>
        <w:autoSpaceDE w:val="0"/>
        <w:autoSpaceDN w:val="0"/>
        <w:adjustRightInd w:val="0"/>
        <w:spacing w:after="0" w:line="240" w:lineRule="auto"/>
        <w:rPr>
          <w:rStyle w:val="Hyperlink"/>
          <w:u w:val="none"/>
        </w:rPr>
      </w:pPr>
      <w:r w:rsidRPr="00213AD9">
        <w:rPr>
          <w:rStyle w:val="Hyperlink"/>
          <w:u w:val="none"/>
        </w:rPr>
        <w:t>Illness and cancellations</w:t>
      </w:r>
    </w:p>
    <w:p w14:paraId="21B2E109" w14:textId="77777777" w:rsidR="0078294C" w:rsidRDefault="0078294C" w:rsidP="00CE7E00">
      <w:pPr>
        <w:autoSpaceDE w:val="0"/>
        <w:autoSpaceDN w:val="0"/>
        <w:adjustRightInd w:val="0"/>
        <w:spacing w:after="0" w:line="240" w:lineRule="auto"/>
        <w:rPr>
          <w:rFonts w:cs="FoundrySans-Normal"/>
        </w:rPr>
      </w:pPr>
      <w:r w:rsidRPr="00AC5B15">
        <w:rPr>
          <w:rFonts w:cs="FoundrySans-Normal"/>
        </w:rPr>
        <w:t>If you are unable to attend your examination due to illness you must inform the APM Qualifications Department</w:t>
      </w:r>
      <w:r>
        <w:rPr>
          <w:rFonts w:cs="FoundrySans-Normal"/>
        </w:rPr>
        <w:t xml:space="preserve"> </w:t>
      </w:r>
      <w:r w:rsidRPr="00AC5B15">
        <w:rPr>
          <w:rFonts w:cs="FoundrySans-Normal"/>
        </w:rPr>
        <w:t>immediately. See contact details at the back of these guidance notes. This should be done either through your</w:t>
      </w:r>
      <w:r>
        <w:rPr>
          <w:rFonts w:cs="FoundrySans-Normal"/>
        </w:rPr>
        <w:t xml:space="preserve"> </w:t>
      </w:r>
      <w:r w:rsidRPr="00AC5B15">
        <w:rPr>
          <w:rFonts w:cs="FoundrySans-Normal"/>
        </w:rPr>
        <w:t>organisation, Accredited Provider or directly to APM. A medical certificate signed by a doctor must be provided</w:t>
      </w:r>
      <w:r>
        <w:rPr>
          <w:rFonts w:cs="FoundrySans-Normal"/>
        </w:rPr>
        <w:t xml:space="preserve"> </w:t>
      </w:r>
      <w:r w:rsidRPr="00AC5B15">
        <w:rPr>
          <w:rFonts w:cs="FoundrySans-Normal"/>
        </w:rPr>
        <w:t>within 5 working days of the examination date.</w:t>
      </w:r>
    </w:p>
    <w:p w14:paraId="666FE7DD" w14:textId="77777777" w:rsidR="0078294C" w:rsidRPr="00213AD9" w:rsidRDefault="0078294C" w:rsidP="00CE7E00">
      <w:pPr>
        <w:autoSpaceDE w:val="0"/>
        <w:autoSpaceDN w:val="0"/>
        <w:adjustRightInd w:val="0"/>
        <w:spacing w:after="0" w:line="240" w:lineRule="auto"/>
        <w:rPr>
          <w:rFonts w:cs="FoundrySans-Normal"/>
          <w:sz w:val="24"/>
          <w:szCs w:val="24"/>
        </w:rPr>
      </w:pPr>
    </w:p>
    <w:p w14:paraId="6E1F0211" w14:textId="77777777" w:rsidR="0078294C" w:rsidRPr="00213AD9" w:rsidRDefault="0078294C" w:rsidP="00CE7E00">
      <w:pPr>
        <w:autoSpaceDE w:val="0"/>
        <w:autoSpaceDN w:val="0"/>
        <w:adjustRightInd w:val="0"/>
        <w:spacing w:after="0" w:line="240" w:lineRule="auto"/>
        <w:rPr>
          <w:rStyle w:val="Hyperlink"/>
          <w:u w:val="none"/>
        </w:rPr>
      </w:pPr>
      <w:r w:rsidRPr="00213AD9">
        <w:rPr>
          <w:rStyle w:val="Hyperlink"/>
          <w:u w:val="none"/>
        </w:rPr>
        <w:t xml:space="preserve">Cancellations </w:t>
      </w:r>
    </w:p>
    <w:p w14:paraId="369F3EE3" w14:textId="77777777" w:rsidR="0078294C" w:rsidRPr="00AC5B15" w:rsidRDefault="0078294C" w:rsidP="00CE7E00">
      <w:pPr>
        <w:autoSpaceDE w:val="0"/>
        <w:autoSpaceDN w:val="0"/>
        <w:adjustRightInd w:val="0"/>
        <w:spacing w:after="0" w:line="240" w:lineRule="auto"/>
        <w:rPr>
          <w:rFonts w:cs="FoundrySans-Normal"/>
        </w:rPr>
      </w:pPr>
      <w:r w:rsidRPr="00AC5B15">
        <w:rPr>
          <w:rFonts w:cs="FoundrySans-Normal"/>
        </w:rPr>
        <w:t>If you withdraw from the examination up to 5 working days before the examination</w:t>
      </w:r>
    </w:p>
    <w:p w14:paraId="163C55EC" w14:textId="77777777" w:rsidR="0078294C" w:rsidRDefault="0078294C" w:rsidP="00CE7E00">
      <w:pPr>
        <w:autoSpaceDE w:val="0"/>
        <w:autoSpaceDN w:val="0"/>
        <w:adjustRightInd w:val="0"/>
        <w:spacing w:after="0" w:line="240" w:lineRule="auto"/>
        <w:rPr>
          <w:rFonts w:cs="FoundrySans-Normal"/>
        </w:rPr>
      </w:pPr>
      <w:r w:rsidRPr="00AC5B15">
        <w:rPr>
          <w:rFonts w:cs="FoundrySans-Normal"/>
        </w:rPr>
        <w:t>(10 working days for overseas examinations), a cancellation fee will apply. Details of the cancellation fee</w:t>
      </w:r>
      <w:r>
        <w:rPr>
          <w:rFonts w:cs="FoundrySans-Normal"/>
        </w:rPr>
        <w:t xml:space="preserve"> </w:t>
      </w:r>
      <w:r w:rsidRPr="00AC5B15">
        <w:rPr>
          <w:rFonts w:cs="FoundrySans-Normal"/>
        </w:rPr>
        <w:t>are available from the APM Qualifications Department. If a candidate fails to attend the examination, the</w:t>
      </w:r>
      <w:r>
        <w:rPr>
          <w:rFonts w:cs="FoundrySans-Normal"/>
        </w:rPr>
        <w:t xml:space="preserve"> </w:t>
      </w:r>
      <w:r w:rsidRPr="00AC5B15">
        <w:rPr>
          <w:rFonts w:cs="FoundrySans-Normal"/>
        </w:rPr>
        <w:t>examination fee is payable in full.</w:t>
      </w:r>
    </w:p>
    <w:p w14:paraId="23B8EED7" w14:textId="77777777" w:rsidR="0078294C" w:rsidRPr="00213AD9" w:rsidRDefault="0078294C" w:rsidP="00CE7E00">
      <w:pPr>
        <w:autoSpaceDE w:val="0"/>
        <w:autoSpaceDN w:val="0"/>
        <w:adjustRightInd w:val="0"/>
        <w:spacing w:after="0" w:line="240" w:lineRule="auto"/>
        <w:rPr>
          <w:rFonts w:cs="FoundrySans-Normal"/>
        </w:rPr>
      </w:pPr>
    </w:p>
    <w:p w14:paraId="08AF791D" w14:textId="77777777" w:rsidR="0078294C" w:rsidRPr="00213AD9" w:rsidRDefault="0078294C" w:rsidP="00CE7E00">
      <w:pPr>
        <w:autoSpaceDE w:val="0"/>
        <w:autoSpaceDN w:val="0"/>
        <w:adjustRightInd w:val="0"/>
        <w:spacing w:after="0" w:line="240" w:lineRule="auto"/>
        <w:rPr>
          <w:rStyle w:val="Hyperlink"/>
          <w:u w:val="none"/>
        </w:rPr>
      </w:pPr>
      <w:r w:rsidRPr="00213AD9">
        <w:rPr>
          <w:rStyle w:val="Hyperlink"/>
          <w:u w:val="none"/>
        </w:rPr>
        <w:t>Medical and mobility</w:t>
      </w:r>
    </w:p>
    <w:p w14:paraId="4EC5FA31" w14:textId="77777777" w:rsidR="0078294C" w:rsidRDefault="0078294C" w:rsidP="00CE7E00">
      <w:pPr>
        <w:autoSpaceDE w:val="0"/>
        <w:autoSpaceDN w:val="0"/>
        <w:adjustRightInd w:val="0"/>
        <w:spacing w:after="0" w:line="240" w:lineRule="auto"/>
        <w:rPr>
          <w:rFonts w:cs="FoundrySans-Normal"/>
        </w:rPr>
      </w:pPr>
      <w:r w:rsidRPr="00AC5B15">
        <w:rPr>
          <w:rFonts w:cs="FoundrySans-Normal"/>
        </w:rPr>
        <w:t>APM is committed to promoting a positive attitude towards people with special learning and physical needs. It has</w:t>
      </w:r>
      <w:r>
        <w:rPr>
          <w:rFonts w:cs="FoundrySans-Normal"/>
        </w:rPr>
        <w:t xml:space="preserve"> </w:t>
      </w:r>
      <w:r w:rsidRPr="00AC5B15">
        <w:rPr>
          <w:rFonts w:cs="FoundrySans-Normal"/>
        </w:rPr>
        <w:t>a great deal of experience in facilitating individual requirements and tailoring adjustments with the aim of removing</w:t>
      </w:r>
      <w:r>
        <w:rPr>
          <w:rFonts w:cs="FoundrySans-Normal"/>
        </w:rPr>
        <w:t xml:space="preserve"> </w:t>
      </w:r>
      <w:r w:rsidRPr="00AC5B15">
        <w:rPr>
          <w:rFonts w:cs="FoundrySans-Normal"/>
        </w:rPr>
        <w:t>any unfair disadvantage that an individual may encounter</w:t>
      </w:r>
      <w:r>
        <w:rPr>
          <w:rFonts w:cs="FoundrySans-Normal"/>
        </w:rPr>
        <w:t>,</w:t>
      </w:r>
      <w:r w:rsidRPr="00AC5B15">
        <w:rPr>
          <w:rFonts w:cs="FoundrySans-Normal"/>
        </w:rPr>
        <w:t xml:space="preserve"> </w:t>
      </w:r>
      <w:proofErr w:type="gramStart"/>
      <w:r w:rsidRPr="00AC5B15">
        <w:rPr>
          <w:rFonts w:cs="FoundrySans-Normal"/>
        </w:rPr>
        <w:t>as a consequence of</w:t>
      </w:r>
      <w:proofErr w:type="gramEnd"/>
      <w:r w:rsidRPr="00AC5B15">
        <w:rPr>
          <w:rFonts w:cs="FoundrySans-Normal"/>
        </w:rPr>
        <w:t xml:space="preserve"> their medical condition.</w:t>
      </w:r>
      <w:r>
        <w:rPr>
          <w:rFonts w:cs="FoundrySans-Normal"/>
        </w:rPr>
        <w:t xml:space="preserve"> </w:t>
      </w:r>
    </w:p>
    <w:p w14:paraId="1C1C0D88" w14:textId="77777777" w:rsidR="0078294C" w:rsidRPr="00AC5B15" w:rsidRDefault="0078294C" w:rsidP="00CE7E00">
      <w:pPr>
        <w:autoSpaceDE w:val="0"/>
        <w:autoSpaceDN w:val="0"/>
        <w:adjustRightInd w:val="0"/>
        <w:spacing w:after="0" w:line="240" w:lineRule="auto"/>
        <w:rPr>
          <w:rFonts w:cs="FoundrySans-Normal"/>
        </w:rPr>
      </w:pPr>
    </w:p>
    <w:p w14:paraId="07182B30" w14:textId="77777777" w:rsidR="00183724" w:rsidRDefault="00183724" w:rsidP="00CE7E00">
      <w:pPr>
        <w:autoSpaceDE w:val="0"/>
        <w:autoSpaceDN w:val="0"/>
        <w:adjustRightInd w:val="0"/>
        <w:spacing w:after="0" w:line="240" w:lineRule="auto"/>
        <w:rPr>
          <w:rFonts w:cs="FoundrySans-Normal"/>
        </w:rPr>
      </w:pPr>
    </w:p>
    <w:p w14:paraId="6641FF6D" w14:textId="77777777" w:rsidR="00183724" w:rsidRDefault="00183724" w:rsidP="00CE7E00">
      <w:pPr>
        <w:autoSpaceDE w:val="0"/>
        <w:autoSpaceDN w:val="0"/>
        <w:adjustRightInd w:val="0"/>
        <w:spacing w:after="0" w:line="240" w:lineRule="auto"/>
        <w:rPr>
          <w:rFonts w:cs="FoundrySans-Normal"/>
        </w:rPr>
      </w:pPr>
    </w:p>
    <w:p w14:paraId="0ED13856" w14:textId="77777777" w:rsidR="00183724" w:rsidRDefault="00183724" w:rsidP="00CE7E00">
      <w:pPr>
        <w:autoSpaceDE w:val="0"/>
        <w:autoSpaceDN w:val="0"/>
        <w:adjustRightInd w:val="0"/>
        <w:spacing w:after="0" w:line="240" w:lineRule="auto"/>
        <w:rPr>
          <w:rFonts w:cs="FoundrySans-Normal"/>
        </w:rPr>
      </w:pPr>
    </w:p>
    <w:p w14:paraId="2051FAA6" w14:textId="77777777" w:rsidR="00183724" w:rsidRDefault="00183724" w:rsidP="00CE7E00">
      <w:pPr>
        <w:autoSpaceDE w:val="0"/>
        <w:autoSpaceDN w:val="0"/>
        <w:adjustRightInd w:val="0"/>
        <w:spacing w:after="0" w:line="240" w:lineRule="auto"/>
        <w:rPr>
          <w:rFonts w:cs="FoundrySans-Normal"/>
        </w:rPr>
      </w:pPr>
    </w:p>
    <w:p w14:paraId="781F54FD" w14:textId="77777777" w:rsidR="00183724" w:rsidRDefault="00183724" w:rsidP="00CE7E00">
      <w:pPr>
        <w:autoSpaceDE w:val="0"/>
        <w:autoSpaceDN w:val="0"/>
        <w:adjustRightInd w:val="0"/>
        <w:spacing w:after="0" w:line="240" w:lineRule="auto"/>
        <w:rPr>
          <w:rFonts w:cs="FoundrySans-Normal"/>
        </w:rPr>
      </w:pPr>
    </w:p>
    <w:p w14:paraId="7B3FEB2D" w14:textId="04096975" w:rsidR="0078294C" w:rsidRDefault="0078294C" w:rsidP="00CE7E00">
      <w:pPr>
        <w:autoSpaceDE w:val="0"/>
        <w:autoSpaceDN w:val="0"/>
        <w:adjustRightInd w:val="0"/>
        <w:spacing w:after="0" w:line="240" w:lineRule="auto"/>
        <w:rPr>
          <w:rFonts w:cs="FoundrySans-Normal"/>
        </w:rPr>
      </w:pPr>
      <w:r w:rsidRPr="00AC5B15">
        <w:rPr>
          <w:rFonts w:cs="FoundrySans-Normal"/>
        </w:rPr>
        <w:t>Access to the facilities or arrangements described here can be granted to candidates with disabilities/learning</w:t>
      </w:r>
      <w:r>
        <w:rPr>
          <w:rFonts w:cs="FoundrySans-Normal"/>
        </w:rPr>
        <w:t xml:space="preserve"> </w:t>
      </w:r>
      <w:r w:rsidRPr="00AC5B15">
        <w:rPr>
          <w:rFonts w:cs="FoundrySans-Normal"/>
        </w:rPr>
        <w:t>difficulties who apply to the APM Qualifications Department. A dispensation may be allowed for candidates with a</w:t>
      </w:r>
      <w:r>
        <w:rPr>
          <w:rFonts w:cs="FoundrySans-Normal"/>
        </w:rPr>
        <w:t xml:space="preserve"> </w:t>
      </w:r>
      <w:r w:rsidRPr="00AC5B15">
        <w:rPr>
          <w:rFonts w:cs="FoundrySans-Normal"/>
        </w:rPr>
        <w:t>medical or physical condition that prevents them from completing the examination within the normal regulations.</w:t>
      </w:r>
    </w:p>
    <w:p w14:paraId="5E2E1635" w14:textId="77777777" w:rsidR="0078294C" w:rsidRPr="00AC5B15" w:rsidRDefault="0078294C" w:rsidP="00CE7E00">
      <w:pPr>
        <w:autoSpaceDE w:val="0"/>
        <w:autoSpaceDN w:val="0"/>
        <w:adjustRightInd w:val="0"/>
        <w:spacing w:after="0" w:line="240" w:lineRule="auto"/>
        <w:rPr>
          <w:rFonts w:cs="FoundrySans-Normal"/>
        </w:rPr>
      </w:pPr>
    </w:p>
    <w:p w14:paraId="2916C8A5" w14:textId="77777777" w:rsidR="0078294C" w:rsidRDefault="0078294C" w:rsidP="00CE7E00">
      <w:pPr>
        <w:autoSpaceDE w:val="0"/>
        <w:autoSpaceDN w:val="0"/>
        <w:adjustRightInd w:val="0"/>
        <w:spacing w:after="0" w:line="240" w:lineRule="auto"/>
        <w:rPr>
          <w:rFonts w:cs="FoundrySans-Normal"/>
        </w:rPr>
      </w:pPr>
      <w:r w:rsidRPr="00AC5B15">
        <w:rPr>
          <w:rFonts w:cs="FoundrySans-Normal"/>
        </w:rPr>
        <w:t>All requests must be supported by a medical certificate or other relevant medical documentation from your</w:t>
      </w:r>
      <w:r>
        <w:rPr>
          <w:rFonts w:cs="FoundrySans-Normal"/>
        </w:rPr>
        <w:t xml:space="preserve"> </w:t>
      </w:r>
      <w:r w:rsidRPr="00AC5B15">
        <w:rPr>
          <w:rFonts w:cs="FoundrySans-Normal"/>
        </w:rPr>
        <w:t>GP or other medical professional. This must be stated at the time of application. All medical evidence must</w:t>
      </w:r>
      <w:r>
        <w:rPr>
          <w:rFonts w:cs="FoundrySans-Normal"/>
        </w:rPr>
        <w:t xml:space="preserve"> </w:t>
      </w:r>
      <w:r w:rsidRPr="00AC5B15">
        <w:rPr>
          <w:rFonts w:cs="FoundrySans-Normal"/>
        </w:rPr>
        <w:t>be received by midday, at least, 5 working days before the examination, failure to do so will result in the</w:t>
      </w:r>
      <w:r>
        <w:rPr>
          <w:rFonts w:cs="FoundrySans-Normal"/>
        </w:rPr>
        <w:t xml:space="preserve"> </w:t>
      </w:r>
      <w:r w:rsidRPr="00AC5B15">
        <w:rPr>
          <w:rFonts w:cs="FoundrySans-Normal"/>
        </w:rPr>
        <w:t>dispensation not being granted.</w:t>
      </w:r>
    </w:p>
    <w:p w14:paraId="6A1C302A" w14:textId="77777777" w:rsidR="0078294C" w:rsidRPr="00AC5B15" w:rsidRDefault="0078294C" w:rsidP="00CE7E00">
      <w:pPr>
        <w:autoSpaceDE w:val="0"/>
        <w:autoSpaceDN w:val="0"/>
        <w:adjustRightInd w:val="0"/>
        <w:spacing w:after="0" w:line="240" w:lineRule="auto"/>
        <w:rPr>
          <w:rFonts w:cs="FoundrySans-Normal"/>
        </w:rPr>
      </w:pPr>
    </w:p>
    <w:p w14:paraId="5670AD5F" w14:textId="77777777" w:rsidR="0078294C" w:rsidRPr="00213AD9" w:rsidRDefault="0078294C" w:rsidP="00CE7E00">
      <w:pPr>
        <w:autoSpaceDE w:val="0"/>
        <w:autoSpaceDN w:val="0"/>
        <w:adjustRightInd w:val="0"/>
        <w:spacing w:after="0" w:line="240" w:lineRule="auto"/>
        <w:rPr>
          <w:rStyle w:val="Hyperlink"/>
          <w:u w:val="none"/>
        </w:rPr>
      </w:pPr>
      <w:r w:rsidRPr="00213AD9">
        <w:rPr>
          <w:rStyle w:val="Hyperlink"/>
          <w:u w:val="none"/>
        </w:rPr>
        <w:t>Extra time</w:t>
      </w:r>
    </w:p>
    <w:p w14:paraId="3BB807DA" w14:textId="77777777" w:rsidR="0078294C" w:rsidRPr="00AC5B15" w:rsidRDefault="0078294C" w:rsidP="00CE7E00">
      <w:pPr>
        <w:autoSpaceDE w:val="0"/>
        <w:autoSpaceDN w:val="0"/>
        <w:adjustRightInd w:val="0"/>
        <w:spacing w:after="0" w:line="240" w:lineRule="auto"/>
        <w:rPr>
          <w:rFonts w:cs="FoundrySans-Normal"/>
        </w:rPr>
      </w:pPr>
      <w:r w:rsidRPr="00AC5B15">
        <w:rPr>
          <w:rFonts w:cs="FoundrySans-Normal"/>
        </w:rPr>
        <w:t>Extra time is available if you have dyslexia or a medical requirement. The normal additional time</w:t>
      </w:r>
    </w:p>
    <w:p w14:paraId="1E121714" w14:textId="77777777" w:rsidR="0078294C" w:rsidRDefault="0078294C" w:rsidP="00CE7E00">
      <w:pPr>
        <w:autoSpaceDE w:val="0"/>
        <w:autoSpaceDN w:val="0"/>
        <w:adjustRightInd w:val="0"/>
        <w:spacing w:after="0" w:line="240" w:lineRule="auto"/>
        <w:rPr>
          <w:rFonts w:cs="FoundrySans-Normal"/>
        </w:rPr>
      </w:pPr>
      <w:r w:rsidRPr="00AC5B15">
        <w:rPr>
          <w:rFonts w:cs="FoundrySans-Normal"/>
        </w:rPr>
        <w:t>is 15 minutes per hour of examination.</w:t>
      </w:r>
      <w:r>
        <w:rPr>
          <w:rFonts w:cs="FoundrySans-Normal"/>
        </w:rPr>
        <w:t xml:space="preserve"> </w:t>
      </w:r>
    </w:p>
    <w:p w14:paraId="370C2EC9" w14:textId="77777777" w:rsidR="0078294C" w:rsidRDefault="0078294C" w:rsidP="00CE7E00">
      <w:pPr>
        <w:autoSpaceDE w:val="0"/>
        <w:autoSpaceDN w:val="0"/>
        <w:adjustRightInd w:val="0"/>
        <w:spacing w:after="0" w:line="240" w:lineRule="auto"/>
        <w:rPr>
          <w:rFonts w:cs="FoundrySans-Normal"/>
        </w:rPr>
      </w:pPr>
    </w:p>
    <w:p w14:paraId="696BAAA9" w14:textId="77777777" w:rsidR="0078294C" w:rsidRPr="00213AD9" w:rsidRDefault="0078294C" w:rsidP="00CE7E00">
      <w:pPr>
        <w:autoSpaceDE w:val="0"/>
        <w:autoSpaceDN w:val="0"/>
        <w:adjustRightInd w:val="0"/>
        <w:spacing w:after="0" w:line="240" w:lineRule="auto"/>
        <w:rPr>
          <w:rStyle w:val="Hyperlink"/>
          <w:u w:val="none"/>
        </w:rPr>
      </w:pPr>
      <w:r w:rsidRPr="00213AD9">
        <w:rPr>
          <w:rStyle w:val="Hyperlink"/>
          <w:u w:val="none"/>
        </w:rPr>
        <w:t xml:space="preserve">Scribe </w:t>
      </w:r>
    </w:p>
    <w:p w14:paraId="627F06D6" w14:textId="77777777" w:rsidR="0078294C" w:rsidRPr="00AC5B15" w:rsidRDefault="0078294C" w:rsidP="00CE7E00">
      <w:pPr>
        <w:autoSpaceDE w:val="0"/>
        <w:autoSpaceDN w:val="0"/>
        <w:adjustRightInd w:val="0"/>
        <w:spacing w:after="0" w:line="240" w:lineRule="auto"/>
        <w:rPr>
          <w:rFonts w:cs="FoundrySans-Normal"/>
        </w:rPr>
      </w:pPr>
      <w:r w:rsidRPr="00AC5B15">
        <w:rPr>
          <w:rFonts w:cs="FoundrySans-Normal"/>
        </w:rPr>
        <w:t>A scribe is someone to whom examination candidates can dictate their answers during the</w:t>
      </w:r>
    </w:p>
    <w:p w14:paraId="3E3619BB" w14:textId="77777777" w:rsidR="0078294C" w:rsidRDefault="0078294C" w:rsidP="00CE7E00">
      <w:pPr>
        <w:autoSpaceDE w:val="0"/>
        <w:autoSpaceDN w:val="0"/>
        <w:adjustRightInd w:val="0"/>
        <w:spacing w:after="0" w:line="240" w:lineRule="auto"/>
        <w:rPr>
          <w:rFonts w:cs="FoundrySans-Normal"/>
        </w:rPr>
      </w:pPr>
      <w:r w:rsidRPr="00AC5B15">
        <w:rPr>
          <w:rFonts w:cs="FoundrySans-Normal"/>
        </w:rPr>
        <w:t>examination. Scribes can be made available to candidates who have dyslexia or difficulty writing. Candidates</w:t>
      </w:r>
      <w:r>
        <w:rPr>
          <w:rFonts w:cs="FoundrySans-Normal"/>
        </w:rPr>
        <w:t xml:space="preserve"> </w:t>
      </w:r>
      <w:r w:rsidRPr="00AC5B15">
        <w:rPr>
          <w:rFonts w:cs="FoundrySans-Normal"/>
        </w:rPr>
        <w:t>will sit their examinations in a separate room with their scribe who will also act as their invigilator. The scribe</w:t>
      </w:r>
      <w:r>
        <w:rPr>
          <w:rFonts w:cs="FoundrySans-Normal"/>
        </w:rPr>
        <w:t xml:space="preserve"> </w:t>
      </w:r>
      <w:r w:rsidRPr="00AC5B15">
        <w:rPr>
          <w:rFonts w:cs="FoundrySans-Normal"/>
        </w:rPr>
        <w:t>will be a representative of APM and will not have knowledge in the field of project management. Extra time is</w:t>
      </w:r>
      <w:r>
        <w:rPr>
          <w:rFonts w:cs="FoundrySans-Normal"/>
        </w:rPr>
        <w:t xml:space="preserve"> </w:t>
      </w:r>
      <w:r w:rsidRPr="00AC5B15">
        <w:rPr>
          <w:rFonts w:cs="FoundrySans-Normal"/>
        </w:rPr>
        <w:t>available in instances when a scribe is used.</w:t>
      </w:r>
    </w:p>
    <w:p w14:paraId="3C85FA8B" w14:textId="77777777" w:rsidR="0078294C" w:rsidRPr="00AC5B15" w:rsidRDefault="0078294C" w:rsidP="00CE7E00">
      <w:pPr>
        <w:autoSpaceDE w:val="0"/>
        <w:autoSpaceDN w:val="0"/>
        <w:adjustRightInd w:val="0"/>
        <w:spacing w:after="0" w:line="240" w:lineRule="auto"/>
        <w:rPr>
          <w:rFonts w:cs="FoundrySans-Normal"/>
        </w:rPr>
      </w:pPr>
    </w:p>
    <w:p w14:paraId="7AE977A4" w14:textId="77777777" w:rsidR="0078294C" w:rsidRPr="00213AD9" w:rsidRDefault="0078294C" w:rsidP="00CE7E00">
      <w:pPr>
        <w:autoSpaceDE w:val="0"/>
        <w:autoSpaceDN w:val="0"/>
        <w:adjustRightInd w:val="0"/>
        <w:spacing w:after="0" w:line="240" w:lineRule="auto"/>
        <w:rPr>
          <w:rStyle w:val="Hyperlink"/>
          <w:u w:val="none"/>
        </w:rPr>
      </w:pPr>
      <w:r w:rsidRPr="00213AD9">
        <w:rPr>
          <w:rStyle w:val="Hyperlink"/>
          <w:u w:val="none"/>
        </w:rPr>
        <w:t>Other aids/equipment available</w:t>
      </w:r>
    </w:p>
    <w:p w14:paraId="699FC3EA" w14:textId="77777777" w:rsidR="0078294C" w:rsidRPr="00AC5B15" w:rsidRDefault="0078294C" w:rsidP="00CE7E00">
      <w:pPr>
        <w:autoSpaceDE w:val="0"/>
        <w:autoSpaceDN w:val="0"/>
        <w:adjustRightInd w:val="0"/>
        <w:spacing w:after="0" w:line="240" w:lineRule="auto"/>
        <w:rPr>
          <w:rFonts w:cs="FoundrySans-Normal"/>
        </w:rPr>
      </w:pPr>
      <w:r w:rsidRPr="00AC5B15">
        <w:rPr>
          <w:rFonts w:cs="FoundrySans-Normal"/>
        </w:rPr>
        <w:t>Large print papers may be produced for partially sighted candidates or dyslexic candidates with prior</w:t>
      </w:r>
    </w:p>
    <w:p w14:paraId="312BD33B" w14:textId="77777777" w:rsidR="0078294C" w:rsidRDefault="0078294C" w:rsidP="00CE7E00">
      <w:pPr>
        <w:autoSpaceDE w:val="0"/>
        <w:autoSpaceDN w:val="0"/>
        <w:adjustRightInd w:val="0"/>
        <w:spacing w:after="0" w:line="240" w:lineRule="auto"/>
        <w:rPr>
          <w:rFonts w:cs="FoundrySans-Normal"/>
        </w:rPr>
      </w:pPr>
      <w:r w:rsidRPr="00AC5B15">
        <w:rPr>
          <w:rFonts w:cs="FoundrySans-Normal"/>
        </w:rPr>
        <w:t>arrangement with the APM Qualifications Department. Requests for large print papers must be received by</w:t>
      </w:r>
      <w:r>
        <w:rPr>
          <w:rFonts w:cs="FoundrySans-Normal"/>
        </w:rPr>
        <w:t xml:space="preserve"> </w:t>
      </w:r>
      <w:r w:rsidRPr="00AC5B15">
        <w:rPr>
          <w:rFonts w:cs="FoundrySans-Normal"/>
        </w:rPr>
        <w:t>midday at least 10 working days before the examination date.</w:t>
      </w:r>
    </w:p>
    <w:p w14:paraId="7953557F" w14:textId="77777777" w:rsidR="0078294C" w:rsidRPr="00AC5B15" w:rsidRDefault="0078294C" w:rsidP="00CE7E00">
      <w:pPr>
        <w:autoSpaceDE w:val="0"/>
        <w:autoSpaceDN w:val="0"/>
        <w:adjustRightInd w:val="0"/>
        <w:spacing w:after="0" w:line="240" w:lineRule="auto"/>
        <w:rPr>
          <w:rFonts w:cs="FoundrySans-Normal"/>
        </w:rPr>
      </w:pPr>
    </w:p>
    <w:p w14:paraId="0D03EBE4" w14:textId="77777777" w:rsidR="0078294C" w:rsidRDefault="0078294C" w:rsidP="00CE7E00">
      <w:pPr>
        <w:autoSpaceDE w:val="0"/>
        <w:autoSpaceDN w:val="0"/>
        <w:adjustRightInd w:val="0"/>
        <w:spacing w:after="0" w:line="240" w:lineRule="auto"/>
        <w:rPr>
          <w:rFonts w:cs="FoundrySans-Normal"/>
        </w:rPr>
      </w:pPr>
      <w:r w:rsidRPr="00AC5B15">
        <w:rPr>
          <w:rFonts w:cs="FoundrySans-Normal"/>
        </w:rPr>
        <w:t>Candidates may bring cushions, special seats and any other resting aids by prior arrangement with the APM</w:t>
      </w:r>
      <w:r>
        <w:rPr>
          <w:rFonts w:cs="FoundrySans-Normal"/>
        </w:rPr>
        <w:t xml:space="preserve"> </w:t>
      </w:r>
      <w:r w:rsidRPr="00AC5B15">
        <w:rPr>
          <w:rFonts w:cs="FoundrySans-Normal"/>
        </w:rPr>
        <w:t>Qualifications Department.</w:t>
      </w:r>
    </w:p>
    <w:p w14:paraId="6A7D3BF4" w14:textId="77777777" w:rsidR="0078294C" w:rsidRPr="00AC5B15" w:rsidRDefault="0078294C" w:rsidP="00CE7E00">
      <w:pPr>
        <w:autoSpaceDE w:val="0"/>
        <w:autoSpaceDN w:val="0"/>
        <w:adjustRightInd w:val="0"/>
        <w:spacing w:after="0" w:line="240" w:lineRule="auto"/>
        <w:rPr>
          <w:rFonts w:cs="FoundrySans-Normal"/>
        </w:rPr>
      </w:pPr>
    </w:p>
    <w:p w14:paraId="6171ED55" w14:textId="77777777" w:rsidR="0078294C" w:rsidRPr="00AC5B15" w:rsidRDefault="0078294C" w:rsidP="00CE7E00">
      <w:pPr>
        <w:autoSpaceDE w:val="0"/>
        <w:autoSpaceDN w:val="0"/>
        <w:adjustRightInd w:val="0"/>
        <w:spacing w:after="0" w:line="240" w:lineRule="auto"/>
        <w:rPr>
          <w:rFonts w:cs="FoundrySans-Bold"/>
          <w:b/>
          <w:bCs/>
          <w:sz w:val="28"/>
          <w:szCs w:val="28"/>
        </w:rPr>
      </w:pPr>
      <w:r w:rsidRPr="00AC5B15">
        <w:rPr>
          <w:rFonts w:cs="FoundrySans-Normal"/>
        </w:rPr>
        <w:t xml:space="preserve">For assistance with any of the above, or for any other requirements, please contact the APM </w:t>
      </w:r>
      <w:r>
        <w:rPr>
          <w:rFonts w:cs="FoundrySans-Normal"/>
        </w:rPr>
        <w:t>q</w:t>
      </w:r>
      <w:r w:rsidRPr="00AC5B15">
        <w:rPr>
          <w:rFonts w:cs="FoundrySans-Normal"/>
        </w:rPr>
        <w:t>ualifications</w:t>
      </w:r>
      <w:r>
        <w:rPr>
          <w:rFonts w:cs="FoundrySans-Normal"/>
        </w:rPr>
        <w:t xml:space="preserve"> d</w:t>
      </w:r>
      <w:r w:rsidRPr="00AC5B15">
        <w:rPr>
          <w:rFonts w:cs="FoundrySans-Normal"/>
        </w:rPr>
        <w:t>epartment.</w:t>
      </w:r>
    </w:p>
    <w:p w14:paraId="73C3E106" w14:textId="3C9C8D6E" w:rsidR="00084BF5" w:rsidRPr="00191536" w:rsidRDefault="00084BF5" w:rsidP="006F22E2">
      <w:pPr>
        <w:autoSpaceDE w:val="0"/>
        <w:autoSpaceDN w:val="0"/>
        <w:adjustRightInd w:val="0"/>
        <w:spacing w:after="0" w:line="240" w:lineRule="auto"/>
        <w:rPr>
          <w:rFonts w:cs="FoundrySans-Normal"/>
          <w:color w:val="000000"/>
        </w:rPr>
      </w:pPr>
    </w:p>
    <w:p w14:paraId="5CEA7E50" w14:textId="2AFCBC99" w:rsidR="00084BF5" w:rsidRPr="00191536" w:rsidRDefault="00084BF5" w:rsidP="006F22E2">
      <w:pPr>
        <w:autoSpaceDE w:val="0"/>
        <w:autoSpaceDN w:val="0"/>
        <w:adjustRightInd w:val="0"/>
        <w:spacing w:after="0" w:line="240" w:lineRule="auto"/>
        <w:rPr>
          <w:rFonts w:cs="FoundrySans-Normal"/>
          <w:color w:val="000000"/>
        </w:rPr>
      </w:pPr>
    </w:p>
    <w:p w14:paraId="2AB77B4D" w14:textId="7119F6B4" w:rsidR="00084BF5" w:rsidRPr="00191536" w:rsidRDefault="00084BF5" w:rsidP="006F22E2">
      <w:pPr>
        <w:autoSpaceDE w:val="0"/>
        <w:autoSpaceDN w:val="0"/>
        <w:adjustRightInd w:val="0"/>
        <w:spacing w:after="0" w:line="240" w:lineRule="auto"/>
        <w:rPr>
          <w:rFonts w:cs="FoundrySans-Normal"/>
          <w:color w:val="000000"/>
        </w:rPr>
      </w:pPr>
    </w:p>
    <w:p w14:paraId="0C1A5B7E" w14:textId="6A34AD3D" w:rsidR="00084BF5" w:rsidRPr="00191536" w:rsidRDefault="00084BF5" w:rsidP="006F22E2">
      <w:pPr>
        <w:autoSpaceDE w:val="0"/>
        <w:autoSpaceDN w:val="0"/>
        <w:adjustRightInd w:val="0"/>
        <w:spacing w:after="0" w:line="240" w:lineRule="auto"/>
        <w:rPr>
          <w:rFonts w:cs="FoundrySans-Normal"/>
          <w:color w:val="000000"/>
        </w:rPr>
      </w:pPr>
    </w:p>
    <w:p w14:paraId="01E6ED68" w14:textId="132E6602" w:rsidR="00084BF5" w:rsidRPr="00191536" w:rsidRDefault="00084BF5" w:rsidP="006F22E2">
      <w:pPr>
        <w:autoSpaceDE w:val="0"/>
        <w:autoSpaceDN w:val="0"/>
        <w:adjustRightInd w:val="0"/>
        <w:spacing w:after="0" w:line="240" w:lineRule="auto"/>
        <w:rPr>
          <w:rFonts w:cs="FoundrySans-Normal"/>
          <w:color w:val="000000"/>
        </w:rPr>
      </w:pPr>
    </w:p>
    <w:p w14:paraId="760C092E" w14:textId="46C9323B" w:rsidR="00084BF5" w:rsidRPr="00191536" w:rsidRDefault="00084BF5" w:rsidP="006F22E2">
      <w:pPr>
        <w:autoSpaceDE w:val="0"/>
        <w:autoSpaceDN w:val="0"/>
        <w:adjustRightInd w:val="0"/>
        <w:spacing w:after="0" w:line="240" w:lineRule="auto"/>
        <w:rPr>
          <w:rFonts w:cs="FoundrySans-Normal"/>
          <w:color w:val="000000"/>
        </w:rPr>
      </w:pPr>
    </w:p>
    <w:p w14:paraId="2D681B57" w14:textId="242D3D77" w:rsidR="00084BF5" w:rsidRPr="00191536" w:rsidRDefault="00084BF5" w:rsidP="006F22E2">
      <w:pPr>
        <w:autoSpaceDE w:val="0"/>
        <w:autoSpaceDN w:val="0"/>
        <w:adjustRightInd w:val="0"/>
        <w:spacing w:after="0" w:line="240" w:lineRule="auto"/>
        <w:rPr>
          <w:rFonts w:cs="FoundrySans-Normal"/>
          <w:color w:val="000000"/>
        </w:rPr>
      </w:pPr>
    </w:p>
    <w:p w14:paraId="6E3D86A0" w14:textId="78E4D0B9" w:rsidR="00084BF5" w:rsidRPr="00191536" w:rsidRDefault="00084BF5" w:rsidP="006F22E2">
      <w:pPr>
        <w:autoSpaceDE w:val="0"/>
        <w:autoSpaceDN w:val="0"/>
        <w:adjustRightInd w:val="0"/>
        <w:spacing w:after="0" w:line="240" w:lineRule="auto"/>
        <w:rPr>
          <w:rFonts w:cs="FoundrySans-Normal"/>
          <w:color w:val="000000"/>
        </w:rPr>
      </w:pPr>
    </w:p>
    <w:p w14:paraId="7D2839D2" w14:textId="77777777" w:rsidR="00084BF5" w:rsidRPr="00191536" w:rsidRDefault="00084BF5" w:rsidP="006F22E2">
      <w:pPr>
        <w:autoSpaceDE w:val="0"/>
        <w:autoSpaceDN w:val="0"/>
        <w:adjustRightInd w:val="0"/>
        <w:spacing w:after="0" w:line="240" w:lineRule="auto"/>
        <w:rPr>
          <w:rFonts w:cs="FoundrySans-Normal"/>
          <w:color w:val="000000"/>
        </w:rPr>
      </w:pPr>
    </w:p>
    <w:p w14:paraId="3D27ECF3" w14:textId="3FBA05F6" w:rsidR="00690474" w:rsidRPr="00191536" w:rsidRDefault="00690474" w:rsidP="006F22E2">
      <w:pPr>
        <w:autoSpaceDE w:val="0"/>
        <w:autoSpaceDN w:val="0"/>
        <w:adjustRightInd w:val="0"/>
        <w:spacing w:after="0" w:line="240" w:lineRule="auto"/>
        <w:rPr>
          <w:rFonts w:cs="FoundrySans-Normal"/>
          <w:color w:val="000000"/>
        </w:rPr>
      </w:pPr>
    </w:p>
    <w:p w14:paraId="5E83867B" w14:textId="76CB0DE6" w:rsidR="00690474" w:rsidRPr="00191536" w:rsidRDefault="00690474" w:rsidP="006F22E2">
      <w:pPr>
        <w:autoSpaceDE w:val="0"/>
        <w:autoSpaceDN w:val="0"/>
        <w:adjustRightInd w:val="0"/>
        <w:spacing w:after="0" w:line="240" w:lineRule="auto"/>
        <w:rPr>
          <w:rFonts w:cs="FoundrySans-Normal"/>
          <w:color w:val="000000"/>
        </w:rPr>
      </w:pPr>
    </w:p>
    <w:p w14:paraId="66E11C00" w14:textId="64FC181F" w:rsidR="00690474" w:rsidRPr="00191536" w:rsidRDefault="00690474" w:rsidP="006F22E2">
      <w:pPr>
        <w:autoSpaceDE w:val="0"/>
        <w:autoSpaceDN w:val="0"/>
        <w:adjustRightInd w:val="0"/>
        <w:spacing w:after="0" w:line="240" w:lineRule="auto"/>
        <w:rPr>
          <w:rFonts w:cs="FoundrySans-Normal"/>
          <w:color w:val="000000"/>
        </w:rPr>
      </w:pPr>
    </w:p>
    <w:p w14:paraId="36363B39" w14:textId="598ACB01" w:rsidR="00690474" w:rsidRPr="00191536" w:rsidRDefault="00690474" w:rsidP="006F22E2">
      <w:pPr>
        <w:autoSpaceDE w:val="0"/>
        <w:autoSpaceDN w:val="0"/>
        <w:adjustRightInd w:val="0"/>
        <w:spacing w:after="0" w:line="240" w:lineRule="auto"/>
        <w:rPr>
          <w:rFonts w:cs="FoundrySans-Normal"/>
          <w:color w:val="000000"/>
        </w:rPr>
      </w:pPr>
    </w:p>
    <w:p w14:paraId="3C9AC246" w14:textId="181BDA43" w:rsidR="00690474" w:rsidRPr="00191536" w:rsidRDefault="00690474" w:rsidP="006F22E2">
      <w:pPr>
        <w:autoSpaceDE w:val="0"/>
        <w:autoSpaceDN w:val="0"/>
        <w:adjustRightInd w:val="0"/>
        <w:spacing w:after="0" w:line="240" w:lineRule="auto"/>
        <w:rPr>
          <w:rFonts w:cs="FoundrySans-Normal"/>
          <w:color w:val="000000"/>
        </w:rPr>
      </w:pPr>
    </w:p>
    <w:p w14:paraId="7F910637" w14:textId="79A86FED" w:rsidR="00690474" w:rsidRPr="00191536" w:rsidRDefault="00690474" w:rsidP="006F22E2">
      <w:pPr>
        <w:autoSpaceDE w:val="0"/>
        <w:autoSpaceDN w:val="0"/>
        <w:adjustRightInd w:val="0"/>
        <w:spacing w:after="0" w:line="240" w:lineRule="auto"/>
        <w:rPr>
          <w:rFonts w:cs="FoundrySans-Normal"/>
          <w:color w:val="000000"/>
        </w:rPr>
      </w:pPr>
    </w:p>
    <w:p w14:paraId="4DDAD25B" w14:textId="5EC4BF41" w:rsidR="00690474" w:rsidRPr="00191536" w:rsidRDefault="00690474" w:rsidP="006F22E2">
      <w:pPr>
        <w:autoSpaceDE w:val="0"/>
        <w:autoSpaceDN w:val="0"/>
        <w:adjustRightInd w:val="0"/>
        <w:spacing w:after="0" w:line="240" w:lineRule="auto"/>
        <w:rPr>
          <w:rFonts w:cs="FoundrySans-Normal"/>
          <w:color w:val="000000"/>
        </w:rPr>
      </w:pPr>
    </w:p>
    <w:p w14:paraId="3CEA046B" w14:textId="77777777" w:rsidR="00690474" w:rsidRPr="00191536" w:rsidRDefault="00690474" w:rsidP="006F22E2">
      <w:pPr>
        <w:autoSpaceDE w:val="0"/>
        <w:autoSpaceDN w:val="0"/>
        <w:adjustRightInd w:val="0"/>
        <w:spacing w:after="0" w:line="240" w:lineRule="auto"/>
        <w:rPr>
          <w:rFonts w:cs="FoundrySans-Normal"/>
          <w:color w:val="000000"/>
        </w:rPr>
      </w:pPr>
    </w:p>
    <w:p w14:paraId="4FDC9D32" w14:textId="77777777" w:rsidR="00522433" w:rsidRDefault="00522433" w:rsidP="006F22E2">
      <w:pPr>
        <w:autoSpaceDE w:val="0"/>
        <w:autoSpaceDN w:val="0"/>
        <w:adjustRightInd w:val="0"/>
        <w:spacing w:after="0" w:line="240" w:lineRule="auto"/>
        <w:rPr>
          <w:rFonts w:cs="FoundrySans-Demi"/>
          <w:b/>
          <w:sz w:val="32"/>
          <w:szCs w:val="32"/>
        </w:rPr>
      </w:pPr>
    </w:p>
    <w:p w14:paraId="30759472" w14:textId="77777777" w:rsidR="00522433" w:rsidRDefault="00522433" w:rsidP="006F22E2">
      <w:pPr>
        <w:autoSpaceDE w:val="0"/>
        <w:autoSpaceDN w:val="0"/>
        <w:adjustRightInd w:val="0"/>
        <w:spacing w:after="0" w:line="240" w:lineRule="auto"/>
        <w:rPr>
          <w:rFonts w:cs="FoundrySans-Demi"/>
          <w:b/>
          <w:sz w:val="32"/>
          <w:szCs w:val="32"/>
        </w:rPr>
      </w:pPr>
    </w:p>
    <w:p w14:paraId="5CFBE772" w14:textId="77777777" w:rsidR="00522433" w:rsidRDefault="00522433" w:rsidP="006F22E2">
      <w:pPr>
        <w:autoSpaceDE w:val="0"/>
        <w:autoSpaceDN w:val="0"/>
        <w:adjustRightInd w:val="0"/>
        <w:spacing w:after="0" w:line="240" w:lineRule="auto"/>
        <w:rPr>
          <w:rFonts w:cs="FoundrySans-Demi"/>
          <w:b/>
          <w:sz w:val="32"/>
          <w:szCs w:val="32"/>
        </w:rPr>
      </w:pPr>
    </w:p>
    <w:p w14:paraId="3D02A76C" w14:textId="77777777" w:rsidR="00522433" w:rsidRDefault="00522433" w:rsidP="006F22E2">
      <w:pPr>
        <w:autoSpaceDE w:val="0"/>
        <w:autoSpaceDN w:val="0"/>
        <w:adjustRightInd w:val="0"/>
        <w:spacing w:after="0" w:line="240" w:lineRule="auto"/>
        <w:rPr>
          <w:rFonts w:cs="FoundrySans-Demi"/>
          <w:b/>
          <w:sz w:val="32"/>
          <w:szCs w:val="32"/>
        </w:rPr>
      </w:pPr>
    </w:p>
    <w:p w14:paraId="3677EF6D" w14:textId="77777777" w:rsidR="00522433" w:rsidRDefault="00522433" w:rsidP="006F22E2">
      <w:pPr>
        <w:autoSpaceDE w:val="0"/>
        <w:autoSpaceDN w:val="0"/>
        <w:adjustRightInd w:val="0"/>
        <w:spacing w:after="0" w:line="240" w:lineRule="auto"/>
        <w:rPr>
          <w:rFonts w:cs="FoundrySans-Demi"/>
          <w:b/>
          <w:sz w:val="32"/>
          <w:szCs w:val="32"/>
        </w:rPr>
      </w:pPr>
    </w:p>
    <w:p w14:paraId="66220477" w14:textId="77777777" w:rsidR="00522433" w:rsidRDefault="00522433" w:rsidP="006F22E2">
      <w:pPr>
        <w:autoSpaceDE w:val="0"/>
        <w:autoSpaceDN w:val="0"/>
        <w:adjustRightInd w:val="0"/>
        <w:spacing w:after="0" w:line="240" w:lineRule="auto"/>
        <w:rPr>
          <w:rFonts w:cs="FoundrySans-Demi"/>
          <w:b/>
          <w:sz w:val="32"/>
          <w:szCs w:val="32"/>
        </w:rPr>
      </w:pPr>
    </w:p>
    <w:p w14:paraId="524D3C5C" w14:textId="77777777" w:rsidR="00522433" w:rsidRDefault="00522433" w:rsidP="006F22E2">
      <w:pPr>
        <w:autoSpaceDE w:val="0"/>
        <w:autoSpaceDN w:val="0"/>
        <w:adjustRightInd w:val="0"/>
        <w:spacing w:after="0" w:line="240" w:lineRule="auto"/>
        <w:rPr>
          <w:rFonts w:cs="FoundrySans-Demi"/>
          <w:b/>
          <w:sz w:val="32"/>
          <w:szCs w:val="32"/>
        </w:rPr>
      </w:pPr>
    </w:p>
    <w:p w14:paraId="4EA43D7F" w14:textId="77777777" w:rsidR="00522433" w:rsidRDefault="00522433" w:rsidP="006F22E2">
      <w:pPr>
        <w:autoSpaceDE w:val="0"/>
        <w:autoSpaceDN w:val="0"/>
        <w:adjustRightInd w:val="0"/>
        <w:spacing w:after="0" w:line="240" w:lineRule="auto"/>
        <w:rPr>
          <w:rFonts w:cs="FoundrySans-Demi"/>
          <w:b/>
          <w:sz w:val="32"/>
          <w:szCs w:val="32"/>
        </w:rPr>
      </w:pPr>
    </w:p>
    <w:p w14:paraId="344C68F1" w14:textId="77777777" w:rsidR="00522433" w:rsidRDefault="00522433" w:rsidP="006F22E2">
      <w:pPr>
        <w:autoSpaceDE w:val="0"/>
        <w:autoSpaceDN w:val="0"/>
        <w:adjustRightInd w:val="0"/>
        <w:spacing w:after="0" w:line="240" w:lineRule="auto"/>
        <w:rPr>
          <w:rFonts w:cs="FoundrySans-Demi"/>
          <w:b/>
          <w:sz w:val="32"/>
          <w:szCs w:val="32"/>
        </w:rPr>
      </w:pPr>
    </w:p>
    <w:p w14:paraId="4F9A84EA" w14:textId="77777777" w:rsidR="00522433" w:rsidRDefault="00522433" w:rsidP="006F22E2">
      <w:pPr>
        <w:autoSpaceDE w:val="0"/>
        <w:autoSpaceDN w:val="0"/>
        <w:adjustRightInd w:val="0"/>
        <w:spacing w:after="0" w:line="240" w:lineRule="auto"/>
        <w:rPr>
          <w:rFonts w:cs="FoundrySans-Demi"/>
          <w:b/>
          <w:sz w:val="32"/>
          <w:szCs w:val="32"/>
        </w:rPr>
      </w:pPr>
    </w:p>
    <w:p w14:paraId="2B24D954" w14:textId="77777777" w:rsidR="00522433" w:rsidRDefault="00522433" w:rsidP="006F22E2">
      <w:pPr>
        <w:autoSpaceDE w:val="0"/>
        <w:autoSpaceDN w:val="0"/>
        <w:adjustRightInd w:val="0"/>
        <w:spacing w:after="0" w:line="240" w:lineRule="auto"/>
        <w:rPr>
          <w:rFonts w:cs="FoundrySans-Demi"/>
          <w:b/>
          <w:sz w:val="32"/>
          <w:szCs w:val="32"/>
        </w:rPr>
      </w:pPr>
    </w:p>
    <w:p w14:paraId="33CE14BC" w14:textId="77777777" w:rsidR="00522433" w:rsidRDefault="00522433" w:rsidP="006F22E2">
      <w:pPr>
        <w:autoSpaceDE w:val="0"/>
        <w:autoSpaceDN w:val="0"/>
        <w:adjustRightInd w:val="0"/>
        <w:spacing w:after="0" w:line="240" w:lineRule="auto"/>
        <w:rPr>
          <w:rFonts w:cs="FoundrySans-Demi"/>
          <w:b/>
          <w:sz w:val="32"/>
          <w:szCs w:val="32"/>
        </w:rPr>
      </w:pPr>
    </w:p>
    <w:p w14:paraId="4A4456DB" w14:textId="77777777" w:rsidR="00522433" w:rsidRDefault="00522433" w:rsidP="006F22E2">
      <w:pPr>
        <w:autoSpaceDE w:val="0"/>
        <w:autoSpaceDN w:val="0"/>
        <w:adjustRightInd w:val="0"/>
        <w:spacing w:after="0" w:line="240" w:lineRule="auto"/>
        <w:rPr>
          <w:rFonts w:cs="FoundrySans-Demi"/>
          <w:b/>
          <w:sz w:val="32"/>
          <w:szCs w:val="32"/>
        </w:rPr>
      </w:pPr>
    </w:p>
    <w:p w14:paraId="30D8AD1B" w14:textId="3D13696D" w:rsidR="00522433" w:rsidRDefault="00522433" w:rsidP="006F22E2">
      <w:pPr>
        <w:autoSpaceDE w:val="0"/>
        <w:autoSpaceDN w:val="0"/>
        <w:adjustRightInd w:val="0"/>
        <w:spacing w:after="0" w:line="240" w:lineRule="auto"/>
        <w:rPr>
          <w:rFonts w:cs="FoundrySans-Demi"/>
          <w:b/>
          <w:sz w:val="32"/>
          <w:szCs w:val="32"/>
        </w:rPr>
      </w:pPr>
    </w:p>
    <w:p w14:paraId="2CC06200" w14:textId="6B7C66F3" w:rsidR="00654414" w:rsidRDefault="00654414" w:rsidP="006F22E2">
      <w:pPr>
        <w:autoSpaceDE w:val="0"/>
        <w:autoSpaceDN w:val="0"/>
        <w:adjustRightInd w:val="0"/>
        <w:spacing w:after="0" w:line="240" w:lineRule="auto"/>
        <w:rPr>
          <w:rFonts w:cs="FoundrySans-Demi"/>
          <w:b/>
          <w:sz w:val="32"/>
          <w:szCs w:val="32"/>
        </w:rPr>
      </w:pPr>
    </w:p>
    <w:p w14:paraId="1E866706" w14:textId="252B16A4" w:rsidR="00654414" w:rsidRDefault="00654414" w:rsidP="006F22E2">
      <w:pPr>
        <w:autoSpaceDE w:val="0"/>
        <w:autoSpaceDN w:val="0"/>
        <w:adjustRightInd w:val="0"/>
        <w:spacing w:after="0" w:line="240" w:lineRule="auto"/>
        <w:rPr>
          <w:rFonts w:cs="FoundrySans-Demi"/>
          <w:b/>
          <w:sz w:val="32"/>
          <w:szCs w:val="32"/>
        </w:rPr>
      </w:pPr>
    </w:p>
    <w:p w14:paraId="011053AB" w14:textId="6A668289" w:rsidR="00654414" w:rsidRDefault="00654414" w:rsidP="006F22E2">
      <w:pPr>
        <w:autoSpaceDE w:val="0"/>
        <w:autoSpaceDN w:val="0"/>
        <w:adjustRightInd w:val="0"/>
        <w:spacing w:after="0" w:line="240" w:lineRule="auto"/>
        <w:rPr>
          <w:rFonts w:cs="FoundrySans-Demi"/>
          <w:b/>
          <w:sz w:val="32"/>
          <w:szCs w:val="32"/>
        </w:rPr>
      </w:pPr>
    </w:p>
    <w:p w14:paraId="79AAC38B" w14:textId="271CA7E1" w:rsidR="00654414" w:rsidRDefault="00654414" w:rsidP="006F22E2">
      <w:pPr>
        <w:autoSpaceDE w:val="0"/>
        <w:autoSpaceDN w:val="0"/>
        <w:adjustRightInd w:val="0"/>
        <w:spacing w:after="0" w:line="240" w:lineRule="auto"/>
        <w:rPr>
          <w:rFonts w:cs="FoundrySans-Demi"/>
          <w:b/>
          <w:sz w:val="32"/>
          <w:szCs w:val="32"/>
        </w:rPr>
      </w:pPr>
    </w:p>
    <w:p w14:paraId="11612A4C" w14:textId="57A06AFE" w:rsidR="00654414" w:rsidRDefault="00654414" w:rsidP="006F22E2">
      <w:pPr>
        <w:autoSpaceDE w:val="0"/>
        <w:autoSpaceDN w:val="0"/>
        <w:adjustRightInd w:val="0"/>
        <w:spacing w:after="0" w:line="240" w:lineRule="auto"/>
        <w:rPr>
          <w:rFonts w:cs="FoundrySans-Demi"/>
          <w:b/>
          <w:sz w:val="32"/>
          <w:szCs w:val="32"/>
        </w:rPr>
      </w:pPr>
    </w:p>
    <w:p w14:paraId="403573C1" w14:textId="5DA69904" w:rsidR="00654414" w:rsidRDefault="00654414" w:rsidP="006F22E2">
      <w:pPr>
        <w:autoSpaceDE w:val="0"/>
        <w:autoSpaceDN w:val="0"/>
        <w:adjustRightInd w:val="0"/>
        <w:spacing w:after="0" w:line="240" w:lineRule="auto"/>
        <w:rPr>
          <w:rFonts w:cs="FoundrySans-Demi"/>
          <w:b/>
          <w:sz w:val="32"/>
          <w:szCs w:val="32"/>
        </w:rPr>
      </w:pPr>
    </w:p>
    <w:p w14:paraId="5B49097D" w14:textId="1BFDF4DA" w:rsidR="00654414" w:rsidRDefault="00654414" w:rsidP="006F22E2">
      <w:pPr>
        <w:autoSpaceDE w:val="0"/>
        <w:autoSpaceDN w:val="0"/>
        <w:adjustRightInd w:val="0"/>
        <w:spacing w:after="0" w:line="240" w:lineRule="auto"/>
        <w:rPr>
          <w:rFonts w:cs="FoundrySans-Demi"/>
          <w:b/>
          <w:sz w:val="32"/>
          <w:szCs w:val="32"/>
        </w:rPr>
      </w:pPr>
    </w:p>
    <w:p w14:paraId="78A70D02" w14:textId="77777777" w:rsidR="00654414" w:rsidRDefault="00654414" w:rsidP="006F22E2">
      <w:pPr>
        <w:autoSpaceDE w:val="0"/>
        <w:autoSpaceDN w:val="0"/>
        <w:adjustRightInd w:val="0"/>
        <w:spacing w:after="0" w:line="240" w:lineRule="auto"/>
        <w:rPr>
          <w:rFonts w:cs="FoundrySans-Demi"/>
          <w:b/>
          <w:sz w:val="32"/>
          <w:szCs w:val="32"/>
        </w:rPr>
      </w:pPr>
    </w:p>
    <w:p w14:paraId="545C97CA" w14:textId="77777777" w:rsidR="00522433" w:rsidRDefault="00522433" w:rsidP="006F22E2">
      <w:pPr>
        <w:autoSpaceDE w:val="0"/>
        <w:autoSpaceDN w:val="0"/>
        <w:adjustRightInd w:val="0"/>
        <w:spacing w:after="0" w:line="240" w:lineRule="auto"/>
        <w:rPr>
          <w:rFonts w:cs="FoundrySans-Demi"/>
          <w:b/>
          <w:sz w:val="32"/>
          <w:szCs w:val="32"/>
        </w:rPr>
      </w:pPr>
    </w:p>
    <w:p w14:paraId="34CBBCFD" w14:textId="77777777" w:rsidR="0092622B" w:rsidRDefault="0092622B" w:rsidP="006F22E2">
      <w:pPr>
        <w:autoSpaceDE w:val="0"/>
        <w:autoSpaceDN w:val="0"/>
        <w:adjustRightInd w:val="0"/>
        <w:spacing w:after="0" w:line="240" w:lineRule="auto"/>
        <w:rPr>
          <w:rFonts w:cs="FoundrySans-Demi"/>
          <w:b/>
          <w:sz w:val="32"/>
          <w:szCs w:val="32"/>
        </w:rPr>
      </w:pPr>
    </w:p>
    <w:p w14:paraId="2753D298" w14:textId="77777777" w:rsidR="00183724" w:rsidRDefault="00183724" w:rsidP="006F22E2">
      <w:pPr>
        <w:autoSpaceDE w:val="0"/>
        <w:autoSpaceDN w:val="0"/>
        <w:adjustRightInd w:val="0"/>
        <w:spacing w:after="0" w:line="240" w:lineRule="auto"/>
        <w:rPr>
          <w:rFonts w:cs="FoundrySans-Demi"/>
          <w:b/>
          <w:sz w:val="32"/>
          <w:szCs w:val="32"/>
        </w:rPr>
      </w:pPr>
    </w:p>
    <w:p w14:paraId="2EDDB15C" w14:textId="77777777" w:rsidR="00183724" w:rsidRDefault="00183724" w:rsidP="006F22E2">
      <w:pPr>
        <w:autoSpaceDE w:val="0"/>
        <w:autoSpaceDN w:val="0"/>
        <w:adjustRightInd w:val="0"/>
        <w:spacing w:after="0" w:line="240" w:lineRule="auto"/>
        <w:rPr>
          <w:rFonts w:cs="FoundrySans-Demi"/>
          <w:b/>
          <w:sz w:val="32"/>
          <w:szCs w:val="32"/>
        </w:rPr>
      </w:pPr>
    </w:p>
    <w:p w14:paraId="6C6006C8" w14:textId="77777777" w:rsidR="00183724" w:rsidRDefault="00183724" w:rsidP="006F22E2">
      <w:pPr>
        <w:autoSpaceDE w:val="0"/>
        <w:autoSpaceDN w:val="0"/>
        <w:adjustRightInd w:val="0"/>
        <w:spacing w:after="0" w:line="240" w:lineRule="auto"/>
        <w:rPr>
          <w:rFonts w:cs="FoundrySans-Demi"/>
          <w:b/>
          <w:sz w:val="32"/>
          <w:szCs w:val="32"/>
        </w:rPr>
      </w:pPr>
    </w:p>
    <w:p w14:paraId="4BF76B16" w14:textId="77777777" w:rsidR="00183724" w:rsidRDefault="00183724" w:rsidP="006F22E2">
      <w:pPr>
        <w:autoSpaceDE w:val="0"/>
        <w:autoSpaceDN w:val="0"/>
        <w:adjustRightInd w:val="0"/>
        <w:spacing w:after="0" w:line="240" w:lineRule="auto"/>
        <w:rPr>
          <w:rFonts w:cs="FoundrySans-Demi"/>
          <w:b/>
          <w:sz w:val="32"/>
          <w:szCs w:val="32"/>
        </w:rPr>
      </w:pPr>
    </w:p>
    <w:p w14:paraId="79C7512D" w14:textId="77777777" w:rsidR="00183724" w:rsidRDefault="00183724" w:rsidP="006F22E2">
      <w:pPr>
        <w:autoSpaceDE w:val="0"/>
        <w:autoSpaceDN w:val="0"/>
        <w:adjustRightInd w:val="0"/>
        <w:spacing w:after="0" w:line="240" w:lineRule="auto"/>
        <w:rPr>
          <w:rFonts w:cs="FoundrySans-Demi"/>
          <w:b/>
          <w:sz w:val="32"/>
          <w:szCs w:val="32"/>
        </w:rPr>
      </w:pPr>
    </w:p>
    <w:p w14:paraId="135D4B82" w14:textId="77777777" w:rsidR="00183724" w:rsidRDefault="00183724" w:rsidP="006F22E2">
      <w:pPr>
        <w:autoSpaceDE w:val="0"/>
        <w:autoSpaceDN w:val="0"/>
        <w:adjustRightInd w:val="0"/>
        <w:spacing w:after="0" w:line="240" w:lineRule="auto"/>
        <w:rPr>
          <w:rFonts w:cs="FoundrySans-Demi"/>
          <w:b/>
          <w:sz w:val="32"/>
          <w:szCs w:val="32"/>
        </w:rPr>
      </w:pPr>
    </w:p>
    <w:p w14:paraId="45263141" w14:textId="77777777" w:rsidR="00183724" w:rsidRDefault="00183724" w:rsidP="006F22E2">
      <w:pPr>
        <w:autoSpaceDE w:val="0"/>
        <w:autoSpaceDN w:val="0"/>
        <w:adjustRightInd w:val="0"/>
        <w:spacing w:after="0" w:line="240" w:lineRule="auto"/>
        <w:rPr>
          <w:rFonts w:cs="FoundrySans-Demi"/>
          <w:b/>
          <w:sz w:val="32"/>
          <w:szCs w:val="32"/>
        </w:rPr>
      </w:pPr>
    </w:p>
    <w:p w14:paraId="58960B6F" w14:textId="77777777" w:rsidR="00183724" w:rsidRDefault="00183724" w:rsidP="006F22E2">
      <w:pPr>
        <w:autoSpaceDE w:val="0"/>
        <w:autoSpaceDN w:val="0"/>
        <w:adjustRightInd w:val="0"/>
        <w:spacing w:after="0" w:line="240" w:lineRule="auto"/>
        <w:rPr>
          <w:rFonts w:cs="FoundrySans-Demi"/>
          <w:b/>
          <w:sz w:val="32"/>
          <w:szCs w:val="32"/>
        </w:rPr>
      </w:pPr>
    </w:p>
    <w:p w14:paraId="675B1F99" w14:textId="653C625A" w:rsidR="00084BF5" w:rsidRPr="00191536" w:rsidRDefault="00084BF5" w:rsidP="006F22E2">
      <w:pPr>
        <w:autoSpaceDE w:val="0"/>
        <w:autoSpaceDN w:val="0"/>
        <w:adjustRightInd w:val="0"/>
        <w:spacing w:after="0" w:line="240" w:lineRule="auto"/>
        <w:rPr>
          <w:rFonts w:cs="FoundrySans-Normal"/>
          <w:b/>
          <w:color w:val="000000"/>
          <w:sz w:val="32"/>
          <w:szCs w:val="32"/>
        </w:rPr>
      </w:pPr>
      <w:r w:rsidRPr="00191536">
        <w:rPr>
          <w:rFonts w:cs="FoundrySans-Demi"/>
          <w:b/>
          <w:sz w:val="32"/>
          <w:szCs w:val="32"/>
        </w:rPr>
        <w:t>Association for Project Management</w:t>
      </w:r>
    </w:p>
    <w:p w14:paraId="4E8E5C33" w14:textId="5EA43664" w:rsidR="00084BF5" w:rsidRPr="00191536" w:rsidRDefault="00084BF5" w:rsidP="00084BF5">
      <w:pPr>
        <w:autoSpaceDE w:val="0"/>
        <w:autoSpaceDN w:val="0"/>
        <w:adjustRightInd w:val="0"/>
        <w:spacing w:after="0" w:line="240" w:lineRule="auto"/>
        <w:rPr>
          <w:rFonts w:cs="FoundrySans-Normal"/>
          <w:sz w:val="20"/>
          <w:szCs w:val="20"/>
        </w:rPr>
      </w:pPr>
      <w:r w:rsidRPr="00191536">
        <w:rPr>
          <w:rFonts w:cs="FoundrySans-Normal"/>
          <w:sz w:val="20"/>
          <w:szCs w:val="20"/>
        </w:rPr>
        <w:t>Ibis House, Regent Park, Summerleys Road</w:t>
      </w:r>
    </w:p>
    <w:p w14:paraId="6A430F2D" w14:textId="25410E50" w:rsidR="00084BF5" w:rsidRPr="00191536" w:rsidRDefault="00084BF5" w:rsidP="00084BF5">
      <w:pPr>
        <w:autoSpaceDE w:val="0"/>
        <w:autoSpaceDN w:val="0"/>
        <w:adjustRightInd w:val="0"/>
        <w:spacing w:after="0" w:line="240" w:lineRule="auto"/>
        <w:rPr>
          <w:rFonts w:cs="FoundrySans-Normal"/>
          <w:sz w:val="20"/>
          <w:szCs w:val="20"/>
        </w:rPr>
      </w:pPr>
      <w:r w:rsidRPr="00191536">
        <w:rPr>
          <w:rFonts w:cs="FoundrySans-Normal"/>
          <w:sz w:val="20"/>
          <w:szCs w:val="20"/>
        </w:rPr>
        <w:t>Princes Risborough, Buckinghamshire HP27 9LE</w:t>
      </w:r>
    </w:p>
    <w:p w14:paraId="4BCEE4CF" w14:textId="77777777" w:rsidR="00E02679" w:rsidRPr="00191536" w:rsidRDefault="00E02679" w:rsidP="00084BF5">
      <w:pPr>
        <w:autoSpaceDE w:val="0"/>
        <w:autoSpaceDN w:val="0"/>
        <w:adjustRightInd w:val="0"/>
        <w:spacing w:after="0" w:line="240" w:lineRule="auto"/>
        <w:rPr>
          <w:rFonts w:cs="FoundrySans-Normal"/>
          <w:sz w:val="20"/>
          <w:szCs w:val="20"/>
        </w:rPr>
      </w:pPr>
    </w:p>
    <w:p w14:paraId="29AA2C28" w14:textId="77777777" w:rsidR="00084BF5" w:rsidRPr="00191536" w:rsidRDefault="00084BF5" w:rsidP="00084BF5">
      <w:pPr>
        <w:autoSpaceDE w:val="0"/>
        <w:autoSpaceDN w:val="0"/>
        <w:adjustRightInd w:val="0"/>
        <w:spacing w:after="0" w:line="240" w:lineRule="auto"/>
        <w:rPr>
          <w:rFonts w:cs="FoundrySans-Normal"/>
          <w:sz w:val="20"/>
          <w:szCs w:val="20"/>
        </w:rPr>
      </w:pPr>
      <w:r w:rsidRPr="00191536">
        <w:rPr>
          <w:rFonts w:cs="FoundrySans-Demi"/>
          <w:sz w:val="20"/>
          <w:szCs w:val="20"/>
        </w:rPr>
        <w:t xml:space="preserve">Tel. (UK) </w:t>
      </w:r>
      <w:r w:rsidRPr="00191536">
        <w:rPr>
          <w:rFonts w:cs="FoundrySans-Normal"/>
          <w:sz w:val="20"/>
          <w:szCs w:val="20"/>
        </w:rPr>
        <w:t>0845 458 1944</w:t>
      </w:r>
    </w:p>
    <w:p w14:paraId="006CC936" w14:textId="5B2CB98E" w:rsidR="00084BF5" w:rsidRPr="00191536" w:rsidRDefault="00084BF5" w:rsidP="00084BF5">
      <w:pPr>
        <w:autoSpaceDE w:val="0"/>
        <w:autoSpaceDN w:val="0"/>
        <w:adjustRightInd w:val="0"/>
        <w:spacing w:after="0" w:line="240" w:lineRule="auto"/>
        <w:rPr>
          <w:rFonts w:cs="FoundrySans-Normal"/>
          <w:sz w:val="20"/>
          <w:szCs w:val="20"/>
        </w:rPr>
      </w:pPr>
      <w:r w:rsidRPr="00191536">
        <w:rPr>
          <w:rFonts w:cs="FoundrySans-Demi"/>
          <w:sz w:val="20"/>
          <w:szCs w:val="20"/>
        </w:rPr>
        <w:t xml:space="preserve">Tel. (Int.) </w:t>
      </w:r>
      <w:r w:rsidRPr="00191536">
        <w:rPr>
          <w:rFonts w:cs="FoundrySans-Normal"/>
          <w:sz w:val="20"/>
          <w:szCs w:val="20"/>
        </w:rPr>
        <w:t>+44 1844 271 640</w:t>
      </w:r>
    </w:p>
    <w:p w14:paraId="5DD76D0D" w14:textId="77777777" w:rsidR="00E02679" w:rsidRPr="00191536" w:rsidRDefault="00E02679" w:rsidP="00084BF5">
      <w:pPr>
        <w:autoSpaceDE w:val="0"/>
        <w:autoSpaceDN w:val="0"/>
        <w:adjustRightInd w:val="0"/>
        <w:spacing w:after="0" w:line="240" w:lineRule="auto"/>
        <w:rPr>
          <w:rFonts w:cs="FoundrySans-Normal"/>
          <w:sz w:val="20"/>
          <w:szCs w:val="20"/>
        </w:rPr>
      </w:pPr>
    </w:p>
    <w:p w14:paraId="4911A2A0" w14:textId="7A34595B" w:rsidR="00E02679" w:rsidRPr="00191536" w:rsidRDefault="00084BF5" w:rsidP="00084BF5">
      <w:pPr>
        <w:autoSpaceDE w:val="0"/>
        <w:autoSpaceDN w:val="0"/>
        <w:adjustRightInd w:val="0"/>
        <w:spacing w:after="0" w:line="240" w:lineRule="auto"/>
        <w:rPr>
          <w:rFonts w:cs="FoundrySans-Normal"/>
          <w:color w:val="000000"/>
        </w:rPr>
      </w:pPr>
      <w:r w:rsidRPr="00191536">
        <w:rPr>
          <w:rFonts w:cs="FoundrySans-Demi"/>
          <w:sz w:val="20"/>
          <w:szCs w:val="20"/>
        </w:rPr>
        <w:t xml:space="preserve">Email </w:t>
      </w:r>
      <w:hyperlink r:id="rId10" w:history="1">
        <w:r w:rsidR="00067594" w:rsidRPr="004B2243">
          <w:rPr>
            <w:rStyle w:val="Hyperlink"/>
            <w:rFonts w:cs="FoundrySans-Normal"/>
            <w:sz w:val="20"/>
            <w:szCs w:val="20"/>
          </w:rPr>
          <w:t>qualifications@apm.org.uk</w:t>
        </w:r>
      </w:hyperlink>
      <w:r w:rsidR="00E02679" w:rsidRPr="00191536">
        <w:rPr>
          <w:rFonts w:cs="FoundrySans-Normal"/>
          <w:sz w:val="20"/>
          <w:szCs w:val="20"/>
        </w:rPr>
        <w:t xml:space="preserve"> </w:t>
      </w:r>
      <w:r w:rsidR="00E02679" w:rsidRPr="00191536">
        <w:rPr>
          <w:rFonts w:cs="FoundrySans-Demi"/>
          <w:sz w:val="20"/>
          <w:szCs w:val="20"/>
        </w:rPr>
        <w:t xml:space="preserve">Web: </w:t>
      </w:r>
      <w:r w:rsidRPr="00191536">
        <w:rPr>
          <w:rFonts w:cs="FoundrySans-Normal"/>
          <w:sz w:val="20"/>
          <w:szCs w:val="20"/>
        </w:rPr>
        <w:t>apm.org.uk</w:t>
      </w:r>
    </w:p>
    <w:sectPr w:rsidR="00E02679" w:rsidRPr="00191536" w:rsidSect="00183724">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32339" w14:textId="77777777" w:rsidR="00682155" w:rsidRDefault="00682155" w:rsidP="00690474">
      <w:pPr>
        <w:spacing w:after="0" w:line="240" w:lineRule="auto"/>
      </w:pPr>
      <w:r>
        <w:separator/>
      </w:r>
    </w:p>
  </w:endnote>
  <w:endnote w:type="continuationSeparator" w:id="0">
    <w:p w14:paraId="57337F8A" w14:textId="77777777" w:rsidR="00682155" w:rsidRDefault="00682155" w:rsidP="0069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ans-Bold">
    <w:altName w:val="Calibri"/>
    <w:charset w:val="00"/>
    <w:family w:val="auto"/>
    <w:pitch w:val="variable"/>
    <w:sig w:usb0="800000A7" w:usb1="00000040" w:usb2="00000000" w:usb3="00000000" w:csb0="00000001" w:csb1="00000000"/>
  </w:font>
  <w:font w:name="FoundrySans-Normal">
    <w:altName w:val="Calibri"/>
    <w:charset w:val="00"/>
    <w:family w:val="auto"/>
    <w:pitch w:val="variable"/>
    <w:sig w:usb0="800000A7" w:usb1="00000040" w:usb2="00000000" w:usb3="00000000" w:csb0="00000001" w:csb1="00000000"/>
  </w:font>
  <w:font w:name="FoundrySans-Italic">
    <w:charset w:val="00"/>
    <w:family w:val="auto"/>
    <w:pitch w:val="variable"/>
    <w:sig w:usb0="800000A7" w:usb1="00000040" w:usb2="00000000" w:usb3="00000000" w:csb0="00000001" w:csb1="00000000"/>
  </w:font>
  <w:font w:name="FoundrySans-Demi">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208907"/>
      <w:docPartObj>
        <w:docPartGallery w:val="Page Numbers (Bottom of Page)"/>
        <w:docPartUnique/>
      </w:docPartObj>
    </w:sdtPr>
    <w:sdtEndPr/>
    <w:sdtContent>
      <w:sdt>
        <w:sdtPr>
          <w:id w:val="-1705238520"/>
          <w:docPartObj>
            <w:docPartGallery w:val="Page Numbers (Top of Page)"/>
            <w:docPartUnique/>
          </w:docPartObj>
        </w:sdtPr>
        <w:sdtEndPr>
          <w:rPr>
            <w:sz w:val="16"/>
            <w:szCs w:val="16"/>
          </w:rPr>
        </w:sdtEndPr>
        <w:sdtContent>
          <w:p w14:paraId="5900D236" w14:textId="74F85E13" w:rsidR="004A559D" w:rsidRDefault="004A559D">
            <w:pPr>
              <w:pStyle w:val="Footer"/>
            </w:pPr>
            <w:r w:rsidRPr="00C7198E">
              <w:rPr>
                <w:rFonts w:ascii="Calibri" w:hAnsi="Calibri"/>
                <w:sz w:val="20"/>
                <w:szCs w:val="20"/>
              </w:rPr>
              <w:t xml:space="preserve">Page </w:t>
            </w:r>
            <w:r w:rsidRPr="00C7198E">
              <w:rPr>
                <w:rFonts w:ascii="Calibri" w:hAnsi="Calibri"/>
                <w:b/>
                <w:bCs/>
                <w:sz w:val="20"/>
                <w:szCs w:val="20"/>
              </w:rPr>
              <w:fldChar w:fldCharType="begin"/>
            </w:r>
            <w:r w:rsidRPr="00C7198E">
              <w:rPr>
                <w:rFonts w:ascii="Calibri" w:hAnsi="Calibri"/>
                <w:b/>
                <w:bCs/>
                <w:sz w:val="20"/>
                <w:szCs w:val="20"/>
              </w:rPr>
              <w:instrText xml:space="preserve"> PAGE </w:instrText>
            </w:r>
            <w:r w:rsidRPr="00C7198E">
              <w:rPr>
                <w:rFonts w:ascii="Calibri" w:hAnsi="Calibri"/>
                <w:b/>
                <w:bCs/>
                <w:sz w:val="20"/>
                <w:szCs w:val="20"/>
              </w:rPr>
              <w:fldChar w:fldCharType="separate"/>
            </w:r>
            <w:r w:rsidRPr="00C7198E">
              <w:rPr>
                <w:rFonts w:ascii="Calibri" w:hAnsi="Calibri"/>
                <w:b/>
                <w:bCs/>
                <w:noProof/>
                <w:sz w:val="20"/>
                <w:szCs w:val="20"/>
              </w:rPr>
              <w:t>2</w:t>
            </w:r>
            <w:r w:rsidRPr="00C7198E">
              <w:rPr>
                <w:rFonts w:ascii="Calibri" w:hAnsi="Calibri"/>
                <w:b/>
                <w:bCs/>
                <w:sz w:val="20"/>
                <w:szCs w:val="20"/>
              </w:rPr>
              <w:fldChar w:fldCharType="end"/>
            </w:r>
            <w:r w:rsidRPr="00C7198E">
              <w:rPr>
                <w:rFonts w:ascii="Calibri" w:hAnsi="Calibri"/>
                <w:sz w:val="20"/>
                <w:szCs w:val="20"/>
              </w:rPr>
              <w:t xml:space="preserve"> of </w:t>
            </w:r>
            <w:r w:rsidRPr="00C7198E">
              <w:rPr>
                <w:rFonts w:ascii="Calibri" w:hAnsi="Calibri"/>
                <w:b/>
                <w:bCs/>
                <w:sz w:val="20"/>
                <w:szCs w:val="20"/>
              </w:rPr>
              <w:fldChar w:fldCharType="begin"/>
            </w:r>
            <w:r w:rsidRPr="00C7198E">
              <w:rPr>
                <w:rFonts w:ascii="Calibri" w:hAnsi="Calibri"/>
                <w:b/>
                <w:bCs/>
                <w:sz w:val="20"/>
                <w:szCs w:val="20"/>
              </w:rPr>
              <w:instrText xml:space="preserve"> NUMPAGES  </w:instrText>
            </w:r>
            <w:r w:rsidRPr="00C7198E">
              <w:rPr>
                <w:rFonts w:ascii="Calibri" w:hAnsi="Calibri"/>
                <w:b/>
                <w:bCs/>
                <w:sz w:val="20"/>
                <w:szCs w:val="20"/>
              </w:rPr>
              <w:fldChar w:fldCharType="separate"/>
            </w:r>
            <w:r w:rsidRPr="00C7198E">
              <w:rPr>
                <w:rFonts w:ascii="Calibri" w:hAnsi="Calibri"/>
                <w:b/>
                <w:bCs/>
                <w:noProof/>
                <w:sz w:val="20"/>
                <w:szCs w:val="20"/>
              </w:rPr>
              <w:t>2</w:t>
            </w:r>
            <w:r w:rsidRPr="00C7198E">
              <w:rPr>
                <w:rFonts w:ascii="Calibri" w:hAnsi="Calibri"/>
                <w:b/>
                <w:bCs/>
                <w:sz w:val="20"/>
                <w:szCs w:val="20"/>
              </w:rPr>
              <w:fldChar w:fldCharType="end"/>
            </w:r>
            <w:r w:rsidRPr="00C7198E">
              <w:rPr>
                <w:rFonts w:ascii="Calibri" w:hAnsi="Calibri"/>
                <w:b/>
                <w:bCs/>
                <w:sz w:val="20"/>
                <w:szCs w:val="20"/>
              </w:rPr>
              <w:t xml:space="preserve"> </w:t>
            </w:r>
            <w:r w:rsidR="00DB7BC9" w:rsidRPr="00DB7BC9">
              <w:rPr>
                <w:rFonts w:ascii="Calibri" w:hAnsi="Calibri"/>
                <w:bCs/>
                <w:sz w:val="20"/>
                <w:szCs w:val="20"/>
              </w:rPr>
              <w:t>R1R2CG</w:t>
            </w:r>
            <w:r w:rsidRPr="00DB7BC9">
              <w:rPr>
                <w:rFonts w:ascii="Calibri" w:hAnsi="Calibri"/>
                <w:bCs/>
                <w:sz w:val="20"/>
                <w:szCs w:val="20"/>
              </w:rPr>
              <w:t>v</w:t>
            </w:r>
            <w:r w:rsidR="00DB7BC9" w:rsidRPr="00DB7BC9">
              <w:rPr>
                <w:rFonts w:ascii="Calibri" w:hAnsi="Calibri"/>
                <w:bCs/>
                <w:sz w:val="20"/>
                <w:szCs w:val="20"/>
              </w:rPr>
              <w:t>1</w:t>
            </w:r>
            <w:r>
              <w:rPr>
                <w:bCs/>
                <w:sz w:val="16"/>
                <w:szCs w:val="16"/>
              </w:rPr>
              <w:tab/>
            </w:r>
            <w:r>
              <w:rPr>
                <w:bCs/>
                <w:sz w:val="16"/>
                <w:szCs w:val="16"/>
              </w:rPr>
              <w:tab/>
            </w:r>
          </w:p>
        </w:sdtContent>
      </w:sdt>
    </w:sdtContent>
  </w:sdt>
  <w:p w14:paraId="020981EA" w14:textId="77777777" w:rsidR="004A559D" w:rsidRDefault="004A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1A99" w14:textId="77777777" w:rsidR="00682155" w:rsidRDefault="00682155" w:rsidP="00690474">
      <w:pPr>
        <w:spacing w:after="0" w:line="240" w:lineRule="auto"/>
      </w:pPr>
      <w:r>
        <w:separator/>
      </w:r>
    </w:p>
  </w:footnote>
  <w:footnote w:type="continuationSeparator" w:id="0">
    <w:p w14:paraId="0761A157" w14:textId="77777777" w:rsidR="00682155" w:rsidRDefault="00682155" w:rsidP="0069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B52F8" w14:textId="501E7A7E" w:rsidR="004A559D" w:rsidRDefault="00183724" w:rsidP="00191536">
    <w:pPr>
      <w:pStyle w:val="Header"/>
      <w:jc w:val="right"/>
    </w:pPr>
    <w:r w:rsidRPr="00122634">
      <w:rPr>
        <w:rFonts w:cstheme="minorHAnsi"/>
        <w:noProof/>
      </w:rPr>
      <w:drawing>
        <wp:anchor distT="0" distB="0" distL="114300" distR="114300" simplePos="0" relativeHeight="251659264" behindDoc="1" locked="0" layoutInCell="1" allowOverlap="1" wp14:anchorId="3E973B05" wp14:editId="500456AD">
          <wp:simplePos x="0" y="0"/>
          <wp:positionH relativeFrom="column">
            <wp:posOffset>3505200</wp:posOffset>
          </wp:positionH>
          <wp:positionV relativeFrom="paragraph">
            <wp:posOffset>-214630</wp:posOffset>
          </wp:positionV>
          <wp:extent cx="706755" cy="718820"/>
          <wp:effectExtent l="0" t="0" r="0" b="5080"/>
          <wp:wrapTight wrapText="bothSides">
            <wp:wrapPolygon edited="0">
              <wp:start x="0" y="0"/>
              <wp:lineTo x="0" y="21180"/>
              <wp:lineTo x="20960" y="21180"/>
              <wp:lineTo x="20960" y="0"/>
              <wp:lineTo x="0" y="0"/>
            </wp:wrapPolygon>
          </wp:wrapTight>
          <wp:docPr id="2" name="Picture 2" descr="New Logo small"/>
          <wp:cNvGraphicFramePr/>
          <a:graphic xmlns:a="http://schemas.openxmlformats.org/drawingml/2006/main">
            <a:graphicData uri="http://schemas.openxmlformats.org/drawingml/2006/picture">
              <pic:pic xmlns:pic="http://schemas.openxmlformats.org/drawingml/2006/picture">
                <pic:nvPicPr>
                  <pic:cNvPr id="0" name="Picture 1" descr="New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6755" cy="7188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803E6" w:rsidRPr="00761DEB">
      <w:rPr>
        <w:noProof/>
      </w:rPr>
      <w:drawing>
        <wp:anchor distT="0" distB="0" distL="114300" distR="114300" simplePos="0" relativeHeight="251658240" behindDoc="1" locked="0" layoutInCell="1" allowOverlap="1" wp14:anchorId="154ADFBE" wp14:editId="1FA21DDB">
          <wp:simplePos x="0" y="0"/>
          <wp:positionH relativeFrom="margin">
            <wp:posOffset>4263390</wp:posOffset>
          </wp:positionH>
          <wp:positionV relativeFrom="paragraph">
            <wp:posOffset>-9525</wp:posOffset>
          </wp:positionV>
          <wp:extent cx="1772920" cy="414655"/>
          <wp:effectExtent l="0" t="0" r="0" b="4445"/>
          <wp:wrapTight wrapText="bothSides">
            <wp:wrapPolygon edited="0">
              <wp:start x="0" y="0"/>
              <wp:lineTo x="0" y="20839"/>
              <wp:lineTo x="21352" y="20839"/>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29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57BB"/>
    <w:multiLevelType w:val="hybridMultilevel"/>
    <w:tmpl w:val="BA1AE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2C41"/>
    <w:multiLevelType w:val="hybridMultilevel"/>
    <w:tmpl w:val="CF2C6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B4168"/>
    <w:multiLevelType w:val="hybridMultilevel"/>
    <w:tmpl w:val="F9283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2380E"/>
    <w:multiLevelType w:val="hybridMultilevel"/>
    <w:tmpl w:val="5F7A36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11796"/>
    <w:multiLevelType w:val="hybridMultilevel"/>
    <w:tmpl w:val="17BCFD5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25248C"/>
    <w:multiLevelType w:val="hybridMultilevel"/>
    <w:tmpl w:val="9A1EF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63191C"/>
    <w:multiLevelType w:val="hybridMultilevel"/>
    <w:tmpl w:val="D9AE68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56F53"/>
    <w:multiLevelType w:val="hybridMultilevel"/>
    <w:tmpl w:val="707478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187BF6"/>
    <w:multiLevelType w:val="hybridMultilevel"/>
    <w:tmpl w:val="C3F4E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E3B97"/>
    <w:multiLevelType w:val="hybridMultilevel"/>
    <w:tmpl w:val="AC3A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23627"/>
    <w:multiLevelType w:val="hybridMultilevel"/>
    <w:tmpl w:val="55423A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A77D2"/>
    <w:multiLevelType w:val="hybridMultilevel"/>
    <w:tmpl w:val="08F4D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C301B"/>
    <w:multiLevelType w:val="hybridMultilevel"/>
    <w:tmpl w:val="5F90A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F6718"/>
    <w:multiLevelType w:val="hybridMultilevel"/>
    <w:tmpl w:val="975290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246CE"/>
    <w:multiLevelType w:val="hybridMultilevel"/>
    <w:tmpl w:val="337812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86781"/>
    <w:multiLevelType w:val="hybridMultilevel"/>
    <w:tmpl w:val="8F3C6EB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70F43"/>
    <w:multiLevelType w:val="hybridMultilevel"/>
    <w:tmpl w:val="3B22F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E541D"/>
    <w:multiLevelType w:val="hybridMultilevel"/>
    <w:tmpl w:val="07AA695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C704B8"/>
    <w:multiLevelType w:val="hybridMultilevel"/>
    <w:tmpl w:val="9168B1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30F6A"/>
    <w:multiLevelType w:val="hybridMultilevel"/>
    <w:tmpl w:val="1B829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F5006"/>
    <w:multiLevelType w:val="hybridMultilevel"/>
    <w:tmpl w:val="53A433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00C3E"/>
    <w:multiLevelType w:val="hybridMultilevel"/>
    <w:tmpl w:val="B1245A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11847"/>
    <w:multiLevelType w:val="hybridMultilevel"/>
    <w:tmpl w:val="1B145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F65AC"/>
    <w:multiLevelType w:val="hybridMultilevel"/>
    <w:tmpl w:val="7ECA89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4309F"/>
    <w:multiLevelType w:val="hybridMultilevel"/>
    <w:tmpl w:val="1130A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E4ABB"/>
    <w:multiLevelType w:val="hybridMultilevel"/>
    <w:tmpl w:val="5862FE38"/>
    <w:lvl w:ilvl="0" w:tplc="3502E9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B0076"/>
    <w:multiLevelType w:val="hybridMultilevel"/>
    <w:tmpl w:val="B07C08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36757"/>
    <w:multiLevelType w:val="hybridMultilevel"/>
    <w:tmpl w:val="938A9C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D4351"/>
    <w:multiLevelType w:val="hybridMultilevel"/>
    <w:tmpl w:val="9B78D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0"/>
  </w:num>
  <w:num w:numId="4">
    <w:abstractNumId w:val="5"/>
  </w:num>
  <w:num w:numId="5">
    <w:abstractNumId w:val="4"/>
  </w:num>
  <w:num w:numId="6">
    <w:abstractNumId w:val="13"/>
  </w:num>
  <w:num w:numId="7">
    <w:abstractNumId w:val="3"/>
  </w:num>
  <w:num w:numId="8">
    <w:abstractNumId w:val="28"/>
  </w:num>
  <w:num w:numId="9">
    <w:abstractNumId w:val="6"/>
  </w:num>
  <w:num w:numId="10">
    <w:abstractNumId w:val="12"/>
  </w:num>
  <w:num w:numId="11">
    <w:abstractNumId w:val="8"/>
  </w:num>
  <w:num w:numId="12">
    <w:abstractNumId w:val="16"/>
  </w:num>
  <w:num w:numId="13">
    <w:abstractNumId w:val="18"/>
  </w:num>
  <w:num w:numId="14">
    <w:abstractNumId w:val="10"/>
  </w:num>
  <w:num w:numId="15">
    <w:abstractNumId w:val="26"/>
  </w:num>
  <w:num w:numId="16">
    <w:abstractNumId w:val="23"/>
  </w:num>
  <w:num w:numId="17">
    <w:abstractNumId w:val="27"/>
  </w:num>
  <w:num w:numId="18">
    <w:abstractNumId w:val="1"/>
  </w:num>
  <w:num w:numId="19">
    <w:abstractNumId w:val="7"/>
  </w:num>
  <w:num w:numId="20">
    <w:abstractNumId w:val="9"/>
  </w:num>
  <w:num w:numId="21">
    <w:abstractNumId w:val="19"/>
  </w:num>
  <w:num w:numId="22">
    <w:abstractNumId w:val="24"/>
  </w:num>
  <w:num w:numId="23">
    <w:abstractNumId w:val="15"/>
  </w:num>
  <w:num w:numId="24">
    <w:abstractNumId w:val="22"/>
  </w:num>
  <w:num w:numId="25">
    <w:abstractNumId w:val="17"/>
  </w:num>
  <w:num w:numId="26">
    <w:abstractNumId w:val="14"/>
  </w:num>
  <w:num w:numId="27">
    <w:abstractNumId w:val="25"/>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5F"/>
    <w:rsid w:val="00060003"/>
    <w:rsid w:val="00067594"/>
    <w:rsid w:val="00084BF5"/>
    <w:rsid w:val="00093199"/>
    <w:rsid w:val="00095E57"/>
    <w:rsid w:val="000E7071"/>
    <w:rsid w:val="0015359E"/>
    <w:rsid w:val="00183724"/>
    <w:rsid w:val="00191536"/>
    <w:rsid w:val="001E6CD9"/>
    <w:rsid w:val="001F1B84"/>
    <w:rsid w:val="00213AD9"/>
    <w:rsid w:val="002476E0"/>
    <w:rsid w:val="00280D31"/>
    <w:rsid w:val="002A6C72"/>
    <w:rsid w:val="0031449E"/>
    <w:rsid w:val="003238CF"/>
    <w:rsid w:val="00335F60"/>
    <w:rsid w:val="00355D4E"/>
    <w:rsid w:val="0036082B"/>
    <w:rsid w:val="003C33B8"/>
    <w:rsid w:val="004059BA"/>
    <w:rsid w:val="00427A59"/>
    <w:rsid w:val="00460598"/>
    <w:rsid w:val="0047650B"/>
    <w:rsid w:val="004A559D"/>
    <w:rsid w:val="004E1398"/>
    <w:rsid w:val="0050664B"/>
    <w:rsid w:val="00513DD3"/>
    <w:rsid w:val="00522433"/>
    <w:rsid w:val="00572A0C"/>
    <w:rsid w:val="0062065F"/>
    <w:rsid w:val="00654414"/>
    <w:rsid w:val="00682155"/>
    <w:rsid w:val="00690474"/>
    <w:rsid w:val="006F22E2"/>
    <w:rsid w:val="006F3327"/>
    <w:rsid w:val="0078294C"/>
    <w:rsid w:val="007B088C"/>
    <w:rsid w:val="007B3C4F"/>
    <w:rsid w:val="00801A92"/>
    <w:rsid w:val="00834ED5"/>
    <w:rsid w:val="008C2D48"/>
    <w:rsid w:val="008D1BB6"/>
    <w:rsid w:val="0092622B"/>
    <w:rsid w:val="00945EEB"/>
    <w:rsid w:val="009C088E"/>
    <w:rsid w:val="00A03505"/>
    <w:rsid w:val="00B05D61"/>
    <w:rsid w:val="00B70069"/>
    <w:rsid w:val="00BC0F6B"/>
    <w:rsid w:val="00C7198E"/>
    <w:rsid w:val="00C77F89"/>
    <w:rsid w:val="00C850FC"/>
    <w:rsid w:val="00CE7E00"/>
    <w:rsid w:val="00D001CB"/>
    <w:rsid w:val="00D13A40"/>
    <w:rsid w:val="00D33D26"/>
    <w:rsid w:val="00D828AD"/>
    <w:rsid w:val="00DB7BC9"/>
    <w:rsid w:val="00E02679"/>
    <w:rsid w:val="00E07774"/>
    <w:rsid w:val="00E579A1"/>
    <w:rsid w:val="00F334D7"/>
    <w:rsid w:val="00F3524D"/>
    <w:rsid w:val="00F53BA4"/>
    <w:rsid w:val="00F571A7"/>
    <w:rsid w:val="00F803E6"/>
    <w:rsid w:val="00FA5C42"/>
    <w:rsid w:val="00FE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70C213"/>
  <w15:chartTrackingRefBased/>
  <w15:docId w15:val="{543C993E-D5B0-454F-8B20-8026F984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24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224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4E"/>
    <w:pPr>
      <w:ind w:left="720"/>
      <w:contextualSpacing/>
    </w:pPr>
  </w:style>
  <w:style w:type="character" w:styleId="Hyperlink">
    <w:name w:val="Hyperlink"/>
    <w:basedOn w:val="DefaultParagraphFont"/>
    <w:uiPriority w:val="99"/>
    <w:unhideWhenUsed/>
    <w:rsid w:val="006F22E2"/>
    <w:rPr>
      <w:color w:val="0563C1" w:themeColor="hyperlink"/>
      <w:u w:val="single"/>
    </w:rPr>
  </w:style>
  <w:style w:type="character" w:styleId="UnresolvedMention">
    <w:name w:val="Unresolved Mention"/>
    <w:basedOn w:val="DefaultParagraphFont"/>
    <w:uiPriority w:val="99"/>
    <w:semiHidden/>
    <w:unhideWhenUsed/>
    <w:rsid w:val="006F22E2"/>
    <w:rPr>
      <w:color w:val="808080"/>
      <w:shd w:val="clear" w:color="auto" w:fill="E6E6E6"/>
    </w:rPr>
  </w:style>
  <w:style w:type="paragraph" w:styleId="Header">
    <w:name w:val="header"/>
    <w:basedOn w:val="Normal"/>
    <w:link w:val="HeaderChar"/>
    <w:uiPriority w:val="99"/>
    <w:unhideWhenUsed/>
    <w:rsid w:val="00690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474"/>
  </w:style>
  <w:style w:type="paragraph" w:styleId="Footer">
    <w:name w:val="footer"/>
    <w:basedOn w:val="Normal"/>
    <w:link w:val="FooterChar"/>
    <w:uiPriority w:val="99"/>
    <w:unhideWhenUsed/>
    <w:rsid w:val="00690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474"/>
  </w:style>
  <w:style w:type="character" w:customStyle="1" w:styleId="Heading1Char">
    <w:name w:val="Heading 1 Char"/>
    <w:basedOn w:val="DefaultParagraphFont"/>
    <w:link w:val="Heading1"/>
    <w:uiPriority w:val="9"/>
    <w:rsid w:val="0052243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2243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224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2433"/>
    <w:rPr>
      <w:b/>
      <w:bCs/>
    </w:rPr>
  </w:style>
  <w:style w:type="paragraph" w:styleId="BalloonText">
    <w:name w:val="Balloon Text"/>
    <w:basedOn w:val="Normal"/>
    <w:link w:val="BalloonTextChar"/>
    <w:uiPriority w:val="99"/>
    <w:semiHidden/>
    <w:unhideWhenUsed/>
    <w:rsid w:val="00C71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98E"/>
    <w:rPr>
      <w:rFonts w:ascii="Segoe UI" w:hAnsi="Segoe UI" w:cs="Segoe UI"/>
      <w:sz w:val="18"/>
      <w:szCs w:val="18"/>
    </w:rPr>
  </w:style>
  <w:style w:type="paragraph" w:styleId="NoSpacing">
    <w:name w:val="No Spacing"/>
    <w:uiPriority w:val="1"/>
    <w:qFormat/>
    <w:rsid w:val="0078294C"/>
    <w:pPr>
      <w:spacing w:after="0" w:line="240" w:lineRule="auto"/>
    </w:pPr>
  </w:style>
  <w:style w:type="character" w:styleId="CommentReference">
    <w:name w:val="annotation reference"/>
    <w:basedOn w:val="DefaultParagraphFont"/>
    <w:uiPriority w:val="99"/>
    <w:semiHidden/>
    <w:unhideWhenUsed/>
    <w:rsid w:val="00513DD3"/>
    <w:rPr>
      <w:sz w:val="16"/>
      <w:szCs w:val="16"/>
    </w:rPr>
  </w:style>
  <w:style w:type="paragraph" w:styleId="CommentText">
    <w:name w:val="annotation text"/>
    <w:basedOn w:val="Normal"/>
    <w:link w:val="CommentTextChar"/>
    <w:uiPriority w:val="99"/>
    <w:semiHidden/>
    <w:unhideWhenUsed/>
    <w:rsid w:val="00513DD3"/>
    <w:pPr>
      <w:spacing w:line="240" w:lineRule="auto"/>
    </w:pPr>
    <w:rPr>
      <w:sz w:val="20"/>
      <w:szCs w:val="20"/>
    </w:rPr>
  </w:style>
  <w:style w:type="character" w:customStyle="1" w:styleId="CommentTextChar">
    <w:name w:val="Comment Text Char"/>
    <w:basedOn w:val="DefaultParagraphFont"/>
    <w:link w:val="CommentText"/>
    <w:uiPriority w:val="99"/>
    <w:semiHidden/>
    <w:rsid w:val="00513DD3"/>
    <w:rPr>
      <w:sz w:val="20"/>
      <w:szCs w:val="20"/>
    </w:rPr>
  </w:style>
  <w:style w:type="paragraph" w:styleId="CommentSubject">
    <w:name w:val="annotation subject"/>
    <w:basedOn w:val="CommentText"/>
    <w:next w:val="CommentText"/>
    <w:link w:val="CommentSubjectChar"/>
    <w:uiPriority w:val="99"/>
    <w:semiHidden/>
    <w:unhideWhenUsed/>
    <w:rsid w:val="00513DD3"/>
    <w:rPr>
      <w:b/>
      <w:bCs/>
    </w:rPr>
  </w:style>
  <w:style w:type="character" w:customStyle="1" w:styleId="CommentSubjectChar">
    <w:name w:val="Comment Subject Char"/>
    <w:basedOn w:val="CommentTextChar"/>
    <w:link w:val="CommentSubject"/>
    <w:uiPriority w:val="99"/>
    <w:semiHidden/>
    <w:rsid w:val="00513D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958420">
      <w:bodyDiv w:val="1"/>
      <w:marLeft w:val="0"/>
      <w:marRight w:val="0"/>
      <w:marTop w:val="0"/>
      <w:marBottom w:val="0"/>
      <w:divBdr>
        <w:top w:val="none" w:sz="0" w:space="0" w:color="auto"/>
        <w:left w:val="none" w:sz="0" w:space="0" w:color="auto"/>
        <w:bottom w:val="none" w:sz="0" w:space="0" w:color="auto"/>
        <w:right w:val="none" w:sz="0" w:space="0" w:color="auto"/>
      </w:divBdr>
    </w:div>
    <w:div w:id="1248928733">
      <w:bodyDiv w:val="1"/>
      <w:marLeft w:val="0"/>
      <w:marRight w:val="0"/>
      <w:marTop w:val="0"/>
      <w:marBottom w:val="0"/>
      <w:divBdr>
        <w:top w:val="none" w:sz="0" w:space="0" w:color="auto"/>
        <w:left w:val="none" w:sz="0" w:space="0" w:color="auto"/>
        <w:bottom w:val="none" w:sz="0" w:space="0" w:color="auto"/>
        <w:right w:val="none" w:sz="0" w:space="0" w:color="auto"/>
      </w:divBdr>
    </w:div>
    <w:div w:id="20397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m.org.uk/qualifications-and-training/qualifications-find-out-more/open-exa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m.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qualifications@apm.org.uk" TargetMode="External"/><Relationship Id="rId4" Type="http://schemas.openxmlformats.org/officeDocument/2006/relationships/webSettings" Target="webSettings.xml"/><Relationship Id="rId9" Type="http://schemas.openxmlformats.org/officeDocument/2006/relationships/hyperlink" Target="https://www.apm.org.uk/apm-complaints-process/assessment-results-enquiry-proce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Prendergast</dc:creator>
  <cp:keywords/>
  <dc:description/>
  <cp:lastModifiedBy>Michelle Whiting</cp:lastModifiedBy>
  <cp:revision>2</cp:revision>
  <cp:lastPrinted>2019-05-07T19:50:00Z</cp:lastPrinted>
  <dcterms:created xsi:type="dcterms:W3CDTF">2021-11-15T13:33:00Z</dcterms:created>
  <dcterms:modified xsi:type="dcterms:W3CDTF">2021-11-15T13:33:00Z</dcterms:modified>
</cp:coreProperties>
</file>